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50114" w14:textId="3DD424DC" w:rsidR="00065CD0" w:rsidRPr="00072A5A" w:rsidRDefault="00072A5A" w:rsidP="00891FDB">
      <w:pPr>
        <w:pStyle w:val="Heading1"/>
        <w:rPr>
          <w:rFonts w:ascii="Times New Roman" w:hAnsi="Times New Roman" w:cs="Times New Roman"/>
          <w:b/>
          <w:bCs/>
          <w:lang w:val="sr-Latn-RS"/>
        </w:rPr>
      </w:pPr>
      <w:r w:rsidRPr="00072A5A">
        <w:rPr>
          <w:rFonts w:ascii="Times New Roman" w:hAnsi="Times New Roman" w:cs="Times New Roman"/>
          <w:b/>
          <w:bCs/>
          <w:lang w:val="sr-Latn-RS"/>
        </w:rPr>
        <w:t xml:space="preserve"> </w:t>
      </w:r>
      <w:r w:rsidR="00891FDB" w:rsidRPr="00072A5A">
        <w:rPr>
          <w:rFonts w:ascii="Times New Roman" w:hAnsi="Times New Roman" w:cs="Times New Roman"/>
          <w:b/>
          <w:bCs/>
          <w:lang w:val="sr-Latn-RS"/>
        </w:rPr>
        <w:t>POZIVNO PISMO</w:t>
      </w:r>
    </w:p>
    <w:p w14:paraId="414711FD" w14:textId="77777777" w:rsidR="00891FDB" w:rsidRPr="00072A5A" w:rsidRDefault="00891FDB" w:rsidP="00891FDB">
      <w:pPr>
        <w:rPr>
          <w:rFonts w:ascii="Times New Roman" w:hAnsi="Times New Roman" w:cs="Times New Roman"/>
          <w:lang w:val="sr-Latn-RS"/>
        </w:rPr>
      </w:pPr>
    </w:p>
    <w:p w14:paraId="5E89F9D0" w14:textId="0E1DB209" w:rsidR="00891FDB" w:rsidRPr="000D04BE" w:rsidRDefault="00891FDB" w:rsidP="00891FDB">
      <w:pPr>
        <w:rPr>
          <w:rFonts w:ascii="Times New Roman" w:hAnsi="Times New Roman" w:cs="Times New Roman"/>
          <w:b/>
          <w:bCs/>
          <w:lang w:val="sr-Cyrl-RS"/>
        </w:rPr>
      </w:pPr>
      <w:r w:rsidRPr="00072A5A">
        <w:rPr>
          <w:rFonts w:ascii="Times New Roman" w:hAnsi="Times New Roman" w:cs="Times New Roman"/>
          <w:b/>
          <w:bCs/>
          <w:lang w:val="sr-Latn-RS"/>
        </w:rPr>
        <w:t>PREDMET: Poziv za podnošenje ponude za nabavku građevinskog materijala, nameštaja i električnih</w:t>
      </w:r>
      <w:r w:rsidR="001120B0">
        <w:rPr>
          <w:rFonts w:ascii="Times New Roman" w:hAnsi="Times New Roman" w:cs="Times New Roman"/>
          <w:b/>
          <w:bCs/>
          <w:lang w:val="sr-Latn-RS"/>
        </w:rPr>
        <w:t xml:space="preserve"> uređaja za seoska domaćinstva</w:t>
      </w:r>
      <w:r w:rsidR="000D04BE">
        <w:rPr>
          <w:rFonts w:ascii="Times New Roman" w:hAnsi="Times New Roman" w:cs="Times New Roman"/>
          <w:b/>
          <w:bCs/>
          <w:lang w:val="sr-Latn-RS"/>
        </w:rPr>
        <w:t xml:space="preserve">, broj </w:t>
      </w:r>
      <w:r w:rsidR="004662C8" w:rsidRPr="000D04BE">
        <w:rPr>
          <w:rFonts w:ascii="Times New Roman" w:hAnsi="Times New Roman" w:cs="Times New Roman"/>
          <w:b/>
          <w:bCs/>
          <w:lang w:val="sr-Latn-RS"/>
        </w:rPr>
        <w:t>RHP-W4</w:t>
      </w:r>
      <w:r w:rsidR="009302EC">
        <w:rPr>
          <w:rFonts w:ascii="Times New Roman" w:hAnsi="Times New Roman" w:cs="Times New Roman"/>
          <w:b/>
          <w:bCs/>
          <w:lang w:val="sr-Latn-RS"/>
        </w:rPr>
        <w:t>-IV-404-33/22</w:t>
      </w:r>
      <w:r w:rsidR="0025617A">
        <w:rPr>
          <w:rFonts w:ascii="Times New Roman" w:hAnsi="Times New Roman" w:cs="Times New Roman"/>
          <w:b/>
          <w:bCs/>
          <w:lang w:val="sr-Latn-RS"/>
        </w:rPr>
        <w:t>-1</w:t>
      </w:r>
    </w:p>
    <w:p w14:paraId="6E4197C5" w14:textId="77777777" w:rsidR="00891FDB" w:rsidRPr="00072A5A" w:rsidRDefault="00891FDB" w:rsidP="00891FDB">
      <w:pPr>
        <w:rPr>
          <w:rFonts w:ascii="Times New Roman" w:hAnsi="Times New Roman" w:cs="Times New Roman"/>
          <w:b/>
          <w:bCs/>
          <w:lang w:val="sr-Latn-RS"/>
        </w:rPr>
      </w:pPr>
    </w:p>
    <w:p w14:paraId="65686064" w14:textId="314DC9B5" w:rsidR="00891FDB" w:rsidRPr="00AF63D5" w:rsidRDefault="000679E6" w:rsidP="00891FDB">
      <w:pPr>
        <w:jc w:val="both"/>
        <w:rPr>
          <w:rFonts w:ascii="Times New Roman" w:hAnsi="Times New Roman" w:cs="Times New Roman"/>
          <w:b/>
          <w:bCs/>
          <w:lang w:val="sr-Latn-RS"/>
        </w:rPr>
      </w:pPr>
      <w:r w:rsidRPr="004662C8">
        <w:rPr>
          <w:rFonts w:ascii="Times New Roman" w:hAnsi="Times New Roman" w:cs="Times New Roman"/>
          <w:b/>
          <w:bCs/>
          <w:lang w:val="sr-Latn-RS"/>
        </w:rPr>
        <w:t>O</w:t>
      </w:r>
      <w:r w:rsidR="00891FDB" w:rsidRPr="004662C8">
        <w:rPr>
          <w:rFonts w:ascii="Times New Roman" w:hAnsi="Times New Roman" w:cs="Times New Roman"/>
          <w:b/>
          <w:bCs/>
          <w:lang w:val="sr-Latn-RS"/>
        </w:rPr>
        <w:t>pštin</w:t>
      </w:r>
      <w:r w:rsidRPr="004662C8">
        <w:rPr>
          <w:rFonts w:ascii="Times New Roman" w:hAnsi="Times New Roman" w:cs="Times New Roman"/>
          <w:b/>
          <w:bCs/>
          <w:lang w:val="sr-Latn-RS"/>
        </w:rPr>
        <w:t>a Nova Crnja</w:t>
      </w:r>
      <w:r w:rsidR="00891FDB" w:rsidRPr="004662C8">
        <w:rPr>
          <w:rFonts w:ascii="Times New Roman" w:hAnsi="Times New Roman" w:cs="Times New Roman"/>
          <w:b/>
          <w:bCs/>
          <w:lang w:val="sr-Latn-RS"/>
        </w:rPr>
        <w:t xml:space="preserve"> </w:t>
      </w:r>
      <w:r w:rsidR="00891FDB" w:rsidRPr="00072A5A">
        <w:rPr>
          <w:rFonts w:ascii="Times New Roman" w:hAnsi="Times New Roman" w:cs="Times New Roman"/>
          <w:lang w:val="sr-Latn-RS"/>
        </w:rPr>
        <w:t xml:space="preserve">vas poziva da podnesete ponudu za </w:t>
      </w:r>
      <w:r w:rsidR="00891FDB" w:rsidRPr="00072A5A">
        <w:rPr>
          <w:rFonts w:ascii="Times New Roman" w:hAnsi="Times New Roman" w:cs="Times New Roman"/>
          <w:b/>
          <w:lang w:val="sr-Latn-RS"/>
        </w:rPr>
        <w:t xml:space="preserve">nabavku građevinskog materijala, nameštaja i električnih uređaja </w:t>
      </w:r>
      <w:r w:rsidR="009302EC">
        <w:rPr>
          <w:rFonts w:ascii="Times New Roman" w:hAnsi="Times New Roman" w:cs="Times New Roman"/>
          <w:b/>
          <w:lang w:val="sr-Latn-RS"/>
        </w:rPr>
        <w:t>za 2</w:t>
      </w:r>
      <w:r w:rsidR="009302EC" w:rsidRPr="009302EC">
        <w:rPr>
          <w:rFonts w:ascii="Times New Roman" w:hAnsi="Times New Roman" w:cs="Times New Roman"/>
          <w:b/>
          <w:lang w:val="sr-Latn-RS"/>
        </w:rPr>
        <w:t xml:space="preserve"> seoska domaćinstva</w:t>
      </w:r>
      <w:r w:rsidR="00891FDB" w:rsidRPr="00072A5A">
        <w:rPr>
          <w:rFonts w:ascii="Times New Roman" w:hAnsi="Times New Roman" w:cs="Times New Roman"/>
          <w:lang w:val="sr-Latn-RS"/>
        </w:rPr>
        <w:t xml:space="preserve">. Nabavka za koju ste pozvani da podnesete ponudu sprovodi se u okviru </w:t>
      </w:r>
      <w:r w:rsidR="003A4D4B" w:rsidRPr="00072A5A">
        <w:rPr>
          <w:rFonts w:ascii="Times New Roman" w:hAnsi="Times New Roman" w:cs="Times New Roman"/>
          <w:lang w:val="sr-Latn-RS"/>
        </w:rPr>
        <w:t xml:space="preserve">u okviru </w:t>
      </w:r>
      <w:r w:rsidR="0094030B" w:rsidRPr="00072A5A">
        <w:rPr>
          <w:rFonts w:ascii="Times New Roman" w:hAnsi="Times New Roman" w:cs="Times New Roman"/>
          <w:b/>
          <w:lang w:val="sr-Latn-RS"/>
        </w:rPr>
        <w:t>Regionalno</w:t>
      </w:r>
      <w:r w:rsidR="00EC235E" w:rsidRPr="00072A5A">
        <w:rPr>
          <w:rFonts w:ascii="Times New Roman" w:hAnsi="Times New Roman" w:cs="Times New Roman"/>
          <w:b/>
          <w:lang w:val="sr-Latn-RS"/>
        </w:rPr>
        <w:t>g</w:t>
      </w:r>
      <w:r w:rsidR="0094030B" w:rsidRPr="00072A5A">
        <w:rPr>
          <w:rFonts w:ascii="Times New Roman" w:hAnsi="Times New Roman" w:cs="Times New Roman"/>
          <w:b/>
          <w:lang w:val="sr-Latn-RS"/>
        </w:rPr>
        <w:t xml:space="preserve"> program</w:t>
      </w:r>
      <w:r w:rsidR="00EC235E" w:rsidRPr="00072A5A">
        <w:rPr>
          <w:rFonts w:ascii="Times New Roman" w:hAnsi="Times New Roman" w:cs="Times New Roman"/>
          <w:b/>
          <w:lang w:val="sr-Latn-RS"/>
        </w:rPr>
        <w:t>a</w:t>
      </w:r>
      <w:r w:rsidR="0094030B" w:rsidRPr="00072A5A">
        <w:rPr>
          <w:rFonts w:ascii="Times New Roman" w:hAnsi="Times New Roman" w:cs="Times New Roman"/>
          <w:b/>
          <w:lang w:val="sr-Latn-RS"/>
        </w:rPr>
        <w:t xml:space="preserve"> stambenog zbrinjavanja </w:t>
      </w:r>
      <w:r w:rsidR="00EC235E" w:rsidRPr="00072A5A">
        <w:rPr>
          <w:rFonts w:ascii="Times New Roman" w:hAnsi="Times New Roman" w:cs="Times New Roman"/>
          <w:b/>
          <w:lang w:val="sr-Latn-RS"/>
        </w:rPr>
        <w:t>(</w:t>
      </w:r>
      <w:r w:rsidR="00891FDB" w:rsidRPr="00072A5A">
        <w:rPr>
          <w:rFonts w:ascii="Times New Roman" w:hAnsi="Times New Roman" w:cs="Times New Roman"/>
          <w:lang w:val="sr-Latn-RS"/>
        </w:rPr>
        <w:t>Regional Housing Programme – RHP</w:t>
      </w:r>
      <w:r w:rsidR="003A4D4B" w:rsidRPr="00072A5A">
        <w:rPr>
          <w:rFonts w:ascii="Times New Roman" w:hAnsi="Times New Roman" w:cs="Times New Roman"/>
          <w:lang w:val="sr-Latn-RS"/>
        </w:rPr>
        <w:t>),</w:t>
      </w:r>
      <w:r w:rsidR="00891FDB" w:rsidRPr="00072A5A">
        <w:rPr>
          <w:rFonts w:ascii="Times New Roman" w:hAnsi="Times New Roman" w:cs="Times New Roman"/>
          <w:lang w:val="sr-Latn-RS"/>
        </w:rPr>
        <w:t xml:space="preserve"> </w:t>
      </w:r>
      <w:r w:rsidR="00EC235E" w:rsidRPr="00072A5A">
        <w:rPr>
          <w:rFonts w:ascii="Times New Roman" w:hAnsi="Times New Roman" w:cs="Times New Roman"/>
          <w:lang w:val="sr-Latn-RS"/>
        </w:rPr>
        <w:t>Stambeni p</w:t>
      </w:r>
      <w:r w:rsidR="00891FDB" w:rsidRPr="00072A5A">
        <w:rPr>
          <w:rFonts w:ascii="Times New Roman" w:hAnsi="Times New Roman" w:cs="Times New Roman"/>
          <w:lang w:val="sr-Latn-RS"/>
        </w:rPr>
        <w:t>rogram u Republici Srbiji</w:t>
      </w:r>
      <w:r w:rsidR="003A4D4B" w:rsidRPr="00072A5A">
        <w:rPr>
          <w:rFonts w:ascii="Times New Roman" w:hAnsi="Times New Roman" w:cs="Times New Roman"/>
          <w:lang w:val="sr-Latn-RS"/>
        </w:rPr>
        <w:t xml:space="preserve">, </w:t>
      </w:r>
      <w:r w:rsidR="003A4D4B" w:rsidRPr="00072A5A">
        <w:rPr>
          <w:rFonts w:ascii="Times New Roman" w:hAnsi="Times New Roman" w:cs="Times New Roman"/>
          <w:b/>
          <w:lang w:val="sr-Latn-RS"/>
        </w:rPr>
        <w:t>potprojek</w:t>
      </w:r>
      <w:r>
        <w:rPr>
          <w:rFonts w:ascii="Times New Roman" w:hAnsi="Times New Roman" w:cs="Times New Roman"/>
          <w:b/>
          <w:lang w:val="sr-Latn-RS"/>
        </w:rPr>
        <w:t xml:space="preserve">at </w:t>
      </w:r>
      <w:r w:rsidRPr="004662C8">
        <w:rPr>
          <w:rFonts w:ascii="Times New Roman" w:hAnsi="Times New Roman" w:cs="Times New Roman"/>
          <w:b/>
          <w:lang w:val="sr-Latn-RS"/>
        </w:rPr>
        <w:t>IV</w:t>
      </w:r>
      <w:r w:rsidR="00EC235E" w:rsidRPr="004662C8">
        <w:rPr>
          <w:rFonts w:ascii="Times New Roman" w:hAnsi="Times New Roman" w:cs="Times New Roman"/>
          <w:b/>
          <w:lang w:val="sr-Latn-RS"/>
        </w:rPr>
        <w:t>.</w:t>
      </w:r>
      <w:r w:rsidR="00891FDB" w:rsidRPr="00072A5A">
        <w:rPr>
          <w:rFonts w:ascii="Times New Roman" w:hAnsi="Times New Roman" w:cs="Times New Roman"/>
          <w:lang w:val="sr-Latn-RS"/>
        </w:rPr>
        <w:t xml:space="preserve"> </w:t>
      </w:r>
    </w:p>
    <w:p w14:paraId="7046D808" w14:textId="77777777" w:rsidR="00891FDB" w:rsidRPr="00072A5A" w:rsidRDefault="00891FDB" w:rsidP="00891FDB">
      <w:pPr>
        <w:jc w:val="both"/>
        <w:rPr>
          <w:rFonts w:ascii="Times New Roman" w:hAnsi="Times New Roman" w:cs="Times New Roman"/>
          <w:lang w:val="sr-Latn-RS"/>
        </w:rPr>
      </w:pPr>
      <w:r w:rsidRPr="00072A5A">
        <w:rPr>
          <w:rFonts w:ascii="Times New Roman" w:hAnsi="Times New Roman" w:cs="Times New Roman"/>
          <w:lang w:val="sr-Latn-RS"/>
        </w:rPr>
        <w:t>Molimo vas da vašu ponudu podneste na način i u skladu sa uslovima i rokovima propisanim ovom konkursnom dokumentacijom koju čine:</w:t>
      </w:r>
    </w:p>
    <w:p w14:paraId="68DAA6D6" w14:textId="77777777" w:rsidR="00891FDB" w:rsidRPr="00072A5A" w:rsidRDefault="00891FDB" w:rsidP="00891FDB">
      <w:pPr>
        <w:pStyle w:val="ListParagraph"/>
        <w:numPr>
          <w:ilvl w:val="0"/>
          <w:numId w:val="1"/>
        </w:numPr>
        <w:jc w:val="both"/>
        <w:rPr>
          <w:rFonts w:ascii="Times New Roman" w:hAnsi="Times New Roman" w:cs="Times New Roman"/>
          <w:lang w:val="sr-Latn-RS"/>
        </w:rPr>
      </w:pPr>
      <w:r w:rsidRPr="00072A5A">
        <w:rPr>
          <w:rFonts w:ascii="Times New Roman" w:hAnsi="Times New Roman" w:cs="Times New Roman"/>
          <w:lang w:val="sr-Latn-RS"/>
        </w:rPr>
        <w:t>Ovo pozivno pismo</w:t>
      </w:r>
    </w:p>
    <w:p w14:paraId="273F4A5E" w14:textId="77777777" w:rsidR="00891FDB" w:rsidRPr="00072A5A" w:rsidRDefault="00BD2D5B" w:rsidP="00891FDB">
      <w:pPr>
        <w:pStyle w:val="ListParagraph"/>
        <w:numPr>
          <w:ilvl w:val="0"/>
          <w:numId w:val="1"/>
        </w:numPr>
        <w:jc w:val="both"/>
        <w:rPr>
          <w:rFonts w:ascii="Times New Roman" w:hAnsi="Times New Roman" w:cs="Times New Roman"/>
          <w:lang w:val="sr-Latn-RS"/>
        </w:rPr>
      </w:pPr>
      <w:r w:rsidRPr="00072A5A">
        <w:rPr>
          <w:rFonts w:ascii="Times New Roman" w:hAnsi="Times New Roman" w:cs="Times New Roman"/>
          <w:lang w:val="sr-Latn-RS"/>
        </w:rPr>
        <w:t xml:space="preserve">DEO 1: </w:t>
      </w:r>
      <w:r w:rsidR="00891FDB" w:rsidRPr="00072A5A">
        <w:rPr>
          <w:rFonts w:ascii="Times New Roman" w:hAnsi="Times New Roman" w:cs="Times New Roman"/>
          <w:lang w:val="sr-Latn-RS"/>
        </w:rPr>
        <w:t>Osnovni podaci o nabavci</w:t>
      </w:r>
    </w:p>
    <w:p w14:paraId="4214BDD5" w14:textId="77777777" w:rsidR="00882662" w:rsidRPr="00072A5A" w:rsidRDefault="00BD2D5B" w:rsidP="00891FDB">
      <w:pPr>
        <w:pStyle w:val="ListParagraph"/>
        <w:numPr>
          <w:ilvl w:val="0"/>
          <w:numId w:val="1"/>
        </w:numPr>
        <w:jc w:val="both"/>
        <w:rPr>
          <w:rFonts w:ascii="Times New Roman" w:hAnsi="Times New Roman" w:cs="Times New Roman"/>
          <w:lang w:val="sr-Latn-RS"/>
        </w:rPr>
      </w:pPr>
      <w:r w:rsidRPr="00072A5A">
        <w:rPr>
          <w:rFonts w:ascii="Times New Roman" w:hAnsi="Times New Roman" w:cs="Times New Roman"/>
          <w:lang w:val="sr-Latn-RS"/>
        </w:rPr>
        <w:t xml:space="preserve">DEO 2: </w:t>
      </w:r>
      <w:r w:rsidR="00891FDB" w:rsidRPr="00072A5A">
        <w:rPr>
          <w:rFonts w:ascii="Times New Roman" w:hAnsi="Times New Roman" w:cs="Times New Roman"/>
          <w:lang w:val="sr-Latn-RS"/>
        </w:rPr>
        <w:t>Uputstvo za pripremu ponude</w:t>
      </w:r>
    </w:p>
    <w:p w14:paraId="30C36B5F" w14:textId="77777777" w:rsidR="00882662" w:rsidRPr="00072A5A" w:rsidRDefault="00882662" w:rsidP="00891FDB">
      <w:pPr>
        <w:pStyle w:val="ListParagraph"/>
        <w:numPr>
          <w:ilvl w:val="0"/>
          <w:numId w:val="1"/>
        </w:numPr>
        <w:jc w:val="both"/>
        <w:rPr>
          <w:rFonts w:ascii="Times New Roman" w:hAnsi="Times New Roman" w:cs="Times New Roman"/>
          <w:lang w:val="sr-Latn-RS"/>
        </w:rPr>
      </w:pPr>
      <w:r w:rsidRPr="00072A5A">
        <w:rPr>
          <w:rFonts w:ascii="Times New Roman" w:hAnsi="Times New Roman" w:cs="Times New Roman"/>
          <w:lang w:val="sr-Latn-RS"/>
        </w:rPr>
        <w:t>DEO 3: Projektni zadatak</w:t>
      </w:r>
    </w:p>
    <w:p w14:paraId="53FAF0EE" w14:textId="77777777" w:rsidR="00891FDB" w:rsidRPr="00072A5A" w:rsidRDefault="00882662" w:rsidP="00891FDB">
      <w:pPr>
        <w:pStyle w:val="ListParagraph"/>
        <w:numPr>
          <w:ilvl w:val="0"/>
          <w:numId w:val="1"/>
        </w:numPr>
        <w:jc w:val="both"/>
        <w:rPr>
          <w:rFonts w:ascii="Times New Roman" w:hAnsi="Times New Roman" w:cs="Times New Roman"/>
          <w:lang w:val="sr-Latn-RS"/>
        </w:rPr>
      </w:pPr>
      <w:r w:rsidRPr="00072A5A">
        <w:rPr>
          <w:rFonts w:ascii="Times New Roman" w:hAnsi="Times New Roman" w:cs="Times New Roman"/>
          <w:lang w:val="sr-Latn-RS"/>
        </w:rPr>
        <w:t xml:space="preserve">DEO 4: </w:t>
      </w:r>
      <w:r w:rsidR="00BD6D0D" w:rsidRPr="00072A5A">
        <w:rPr>
          <w:rFonts w:ascii="Times New Roman" w:hAnsi="Times New Roman" w:cs="Times New Roman"/>
          <w:lang w:val="sr-Latn-RS"/>
        </w:rPr>
        <w:t>Uslovi isporuke</w:t>
      </w:r>
      <w:r w:rsidR="00891FDB" w:rsidRPr="00072A5A">
        <w:rPr>
          <w:rFonts w:ascii="Times New Roman" w:hAnsi="Times New Roman" w:cs="Times New Roman"/>
          <w:lang w:val="sr-Latn-RS"/>
        </w:rPr>
        <w:t xml:space="preserve"> </w:t>
      </w:r>
    </w:p>
    <w:p w14:paraId="5CF9B6FF" w14:textId="77777777" w:rsidR="00BD2D5B" w:rsidRPr="00072A5A" w:rsidRDefault="00BD2D5B" w:rsidP="00891FDB">
      <w:pPr>
        <w:pStyle w:val="ListParagraph"/>
        <w:numPr>
          <w:ilvl w:val="0"/>
          <w:numId w:val="1"/>
        </w:numPr>
        <w:jc w:val="both"/>
        <w:rPr>
          <w:rFonts w:ascii="Times New Roman" w:hAnsi="Times New Roman" w:cs="Times New Roman"/>
          <w:lang w:val="sr-Latn-RS"/>
        </w:rPr>
      </w:pPr>
      <w:r w:rsidRPr="00072A5A">
        <w:rPr>
          <w:rFonts w:ascii="Times New Roman" w:hAnsi="Times New Roman" w:cs="Times New Roman"/>
          <w:lang w:val="sr-Latn-RS"/>
        </w:rPr>
        <w:t xml:space="preserve">DEO </w:t>
      </w:r>
      <w:r w:rsidR="00882662" w:rsidRPr="00072A5A">
        <w:rPr>
          <w:rFonts w:ascii="Times New Roman" w:hAnsi="Times New Roman" w:cs="Times New Roman"/>
          <w:lang w:val="sr-Latn-RS"/>
        </w:rPr>
        <w:t>5</w:t>
      </w:r>
      <w:r w:rsidRPr="00072A5A">
        <w:rPr>
          <w:rFonts w:ascii="Times New Roman" w:hAnsi="Times New Roman" w:cs="Times New Roman"/>
          <w:lang w:val="sr-Latn-RS"/>
        </w:rPr>
        <w:t>: Model ugovora</w:t>
      </w:r>
    </w:p>
    <w:p w14:paraId="72EE3AFC" w14:textId="77777777" w:rsidR="00891FDB" w:rsidRPr="00072A5A" w:rsidRDefault="00BD2D5B" w:rsidP="00891FDB">
      <w:pPr>
        <w:pStyle w:val="ListParagraph"/>
        <w:numPr>
          <w:ilvl w:val="0"/>
          <w:numId w:val="1"/>
        </w:numPr>
        <w:jc w:val="both"/>
        <w:rPr>
          <w:rFonts w:ascii="Times New Roman" w:hAnsi="Times New Roman" w:cs="Times New Roman"/>
          <w:lang w:val="sr-Latn-RS"/>
        </w:rPr>
      </w:pPr>
      <w:r w:rsidRPr="00072A5A">
        <w:rPr>
          <w:rFonts w:ascii="Times New Roman" w:hAnsi="Times New Roman" w:cs="Times New Roman"/>
          <w:lang w:val="sr-Latn-RS"/>
        </w:rPr>
        <w:t xml:space="preserve">DEO </w:t>
      </w:r>
      <w:r w:rsidR="00882662" w:rsidRPr="00072A5A">
        <w:rPr>
          <w:rFonts w:ascii="Times New Roman" w:hAnsi="Times New Roman" w:cs="Times New Roman"/>
          <w:lang w:val="sr-Latn-RS"/>
        </w:rPr>
        <w:t>6</w:t>
      </w:r>
      <w:r w:rsidRPr="00072A5A">
        <w:rPr>
          <w:rFonts w:ascii="Times New Roman" w:hAnsi="Times New Roman" w:cs="Times New Roman"/>
          <w:lang w:val="sr-Latn-RS"/>
        </w:rPr>
        <w:t>: Obrasci i a</w:t>
      </w:r>
      <w:r w:rsidR="00891FDB" w:rsidRPr="00072A5A">
        <w:rPr>
          <w:rFonts w:ascii="Times New Roman" w:hAnsi="Times New Roman" w:cs="Times New Roman"/>
          <w:lang w:val="sr-Latn-RS"/>
        </w:rPr>
        <w:t>neksi:</w:t>
      </w:r>
    </w:p>
    <w:p w14:paraId="3859DA65" w14:textId="77777777" w:rsidR="00BD2D5B" w:rsidRPr="00072A5A" w:rsidRDefault="00BD2D5B" w:rsidP="00BD2D5B">
      <w:pPr>
        <w:pStyle w:val="ListParagraph"/>
        <w:numPr>
          <w:ilvl w:val="1"/>
          <w:numId w:val="1"/>
        </w:numPr>
        <w:jc w:val="both"/>
        <w:rPr>
          <w:rFonts w:ascii="Times New Roman" w:hAnsi="Times New Roman" w:cs="Times New Roman"/>
          <w:lang w:val="sr-Latn-RS"/>
        </w:rPr>
      </w:pPr>
      <w:r w:rsidRPr="00072A5A">
        <w:rPr>
          <w:rFonts w:ascii="Times New Roman" w:hAnsi="Times New Roman" w:cs="Times New Roman"/>
          <w:lang w:val="sr-Latn-RS"/>
        </w:rPr>
        <w:t>Obrazac ponude</w:t>
      </w:r>
    </w:p>
    <w:p w14:paraId="6A1C307A" w14:textId="77777777" w:rsidR="00891FDB" w:rsidRPr="00072A5A" w:rsidRDefault="00891FDB" w:rsidP="00891FDB">
      <w:pPr>
        <w:pStyle w:val="ListParagraph"/>
        <w:numPr>
          <w:ilvl w:val="1"/>
          <w:numId w:val="1"/>
        </w:numPr>
        <w:jc w:val="both"/>
        <w:rPr>
          <w:rFonts w:ascii="Times New Roman" w:hAnsi="Times New Roman" w:cs="Times New Roman"/>
          <w:lang w:val="sr-Latn-RS"/>
        </w:rPr>
      </w:pPr>
      <w:r w:rsidRPr="00072A5A">
        <w:rPr>
          <w:rFonts w:ascii="Times New Roman" w:hAnsi="Times New Roman" w:cs="Times New Roman"/>
          <w:lang w:val="sr-Latn-RS"/>
        </w:rPr>
        <w:t>Aneks 1 – Tehnički zahtevi i standardi</w:t>
      </w:r>
    </w:p>
    <w:p w14:paraId="567CA5B7" w14:textId="77777777" w:rsidR="00891FDB" w:rsidRPr="00072A5A" w:rsidRDefault="00891FDB" w:rsidP="00891FDB">
      <w:pPr>
        <w:pStyle w:val="ListParagraph"/>
        <w:numPr>
          <w:ilvl w:val="1"/>
          <w:numId w:val="1"/>
        </w:numPr>
        <w:jc w:val="both"/>
        <w:rPr>
          <w:rFonts w:ascii="Times New Roman" w:hAnsi="Times New Roman" w:cs="Times New Roman"/>
          <w:lang w:val="sr-Latn-RS"/>
        </w:rPr>
      </w:pPr>
      <w:r w:rsidRPr="00072A5A">
        <w:rPr>
          <w:rFonts w:ascii="Times New Roman" w:hAnsi="Times New Roman" w:cs="Times New Roman"/>
          <w:lang w:val="sr-Latn-RS"/>
        </w:rPr>
        <w:t>Aneks 2 – Struktura količina za materijal</w:t>
      </w:r>
    </w:p>
    <w:p w14:paraId="06EE3ED1" w14:textId="65951ECF" w:rsidR="00DC654D" w:rsidRPr="00072A5A" w:rsidRDefault="00EC235E" w:rsidP="00891FDB">
      <w:pPr>
        <w:jc w:val="both"/>
        <w:rPr>
          <w:rFonts w:ascii="Times New Roman" w:hAnsi="Times New Roman" w:cs="Times New Roman"/>
          <w:lang w:val="sr-Latn-RS"/>
        </w:rPr>
      </w:pPr>
      <w:r w:rsidRPr="00072A5A">
        <w:rPr>
          <w:rFonts w:ascii="Times New Roman" w:hAnsi="Times New Roman" w:cs="Times New Roman"/>
          <w:lang w:val="sr-Latn-RS"/>
        </w:rPr>
        <w:t>S</w:t>
      </w:r>
      <w:r w:rsidR="00DC654D" w:rsidRPr="00072A5A">
        <w:rPr>
          <w:rFonts w:ascii="Times New Roman" w:hAnsi="Times New Roman" w:cs="Times New Roman"/>
          <w:lang w:val="sr-Latn-RS"/>
        </w:rPr>
        <w:t xml:space="preserve">ve dodatne informacije u vezi pripreme ponude i učešća u postupku nabavke možete nam se obratiti putem elektronske pošte na adresu: </w:t>
      </w:r>
      <w:r w:rsidR="00587FF3">
        <w:rPr>
          <w:rFonts w:ascii="Times New Roman" w:hAnsi="Times New Roman" w:cs="Times New Roman"/>
          <w:lang w:val="sr-Latn-RS"/>
        </w:rPr>
        <w:t>jnnovacrnja@gmail.com.</w:t>
      </w:r>
    </w:p>
    <w:p w14:paraId="7CEC8986" w14:textId="77777777" w:rsidR="00DC654D" w:rsidRPr="00072A5A" w:rsidRDefault="00DC654D" w:rsidP="00891FDB">
      <w:pPr>
        <w:jc w:val="both"/>
        <w:rPr>
          <w:rFonts w:ascii="Times New Roman" w:hAnsi="Times New Roman" w:cs="Times New Roman"/>
          <w:lang w:val="sr-Latn-RS"/>
        </w:rPr>
      </w:pPr>
    </w:p>
    <w:p w14:paraId="1964E353" w14:textId="77777777" w:rsidR="00DC654D" w:rsidRPr="00072A5A" w:rsidRDefault="00DC654D" w:rsidP="00891FDB">
      <w:pPr>
        <w:jc w:val="both"/>
        <w:rPr>
          <w:rFonts w:ascii="Times New Roman" w:hAnsi="Times New Roman" w:cs="Times New Roman"/>
          <w:lang w:val="sr-Latn-RS"/>
        </w:rPr>
      </w:pPr>
      <w:r w:rsidRPr="00072A5A">
        <w:rPr>
          <w:rFonts w:ascii="Times New Roman" w:hAnsi="Times New Roman" w:cs="Times New Roman"/>
          <w:lang w:val="sr-Latn-RS"/>
        </w:rPr>
        <w:t>Unapred zahvalni,</w:t>
      </w:r>
    </w:p>
    <w:p w14:paraId="4E71B48D" w14:textId="77777777" w:rsidR="00DC654D" w:rsidRPr="00072A5A" w:rsidRDefault="00DC654D" w:rsidP="00891FDB">
      <w:pPr>
        <w:jc w:val="both"/>
        <w:rPr>
          <w:rFonts w:ascii="Times New Roman" w:hAnsi="Times New Roman" w:cs="Times New Roman"/>
          <w:lang w:val="sr-Latn-RS"/>
        </w:rPr>
      </w:pP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r>
    </w:p>
    <w:p w14:paraId="7B287769" w14:textId="77777777" w:rsidR="00DC654D" w:rsidRPr="00072A5A" w:rsidRDefault="00DC654D" w:rsidP="00891FDB">
      <w:pPr>
        <w:jc w:val="both"/>
        <w:rPr>
          <w:rFonts w:ascii="Times New Roman" w:hAnsi="Times New Roman" w:cs="Times New Roman"/>
          <w:lang w:val="sr-Latn-RS"/>
        </w:rPr>
      </w:pP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r>
      <w:r w:rsidRPr="00072A5A">
        <w:rPr>
          <w:rFonts w:ascii="Times New Roman" w:hAnsi="Times New Roman" w:cs="Times New Roman"/>
          <w:lang w:val="sr-Latn-RS"/>
        </w:rPr>
        <w:tab/>
        <w:t>Potpis odgovornog lica</w:t>
      </w:r>
    </w:p>
    <w:p w14:paraId="5A79F074" w14:textId="77777777" w:rsidR="00DC654D" w:rsidRPr="00072A5A" w:rsidRDefault="00DC654D" w:rsidP="00891FDB">
      <w:pPr>
        <w:jc w:val="both"/>
        <w:rPr>
          <w:rFonts w:ascii="Times New Roman" w:hAnsi="Times New Roman" w:cs="Times New Roman"/>
          <w:lang w:val="sr-Latn-RS"/>
        </w:rPr>
      </w:pPr>
    </w:p>
    <w:p w14:paraId="130A6EFB" w14:textId="77777777" w:rsidR="00BD2D5B" w:rsidRPr="00072A5A" w:rsidRDefault="00BD2D5B">
      <w:pPr>
        <w:jc w:val="both"/>
        <w:rPr>
          <w:rFonts w:ascii="Times New Roman" w:hAnsi="Times New Roman" w:cs="Times New Roman"/>
          <w:lang w:val="sr-Latn-RS"/>
        </w:rPr>
        <w:sectPr w:rsidR="00BD2D5B" w:rsidRPr="00072A5A">
          <w:footerReference w:type="default" r:id="rId8"/>
          <w:pgSz w:w="12240" w:h="15840"/>
          <w:pgMar w:top="1440" w:right="1440" w:bottom="1440" w:left="1440" w:header="720" w:footer="720" w:gutter="0"/>
          <w:cols w:space="720"/>
          <w:docGrid w:linePitch="360"/>
        </w:sectPr>
      </w:pPr>
    </w:p>
    <w:p w14:paraId="125048AF" w14:textId="77777777" w:rsidR="00891FDB" w:rsidRPr="00072A5A" w:rsidRDefault="00BD2D5B" w:rsidP="00BD2D5B">
      <w:pPr>
        <w:pStyle w:val="Heading1"/>
        <w:rPr>
          <w:rFonts w:ascii="Times New Roman" w:hAnsi="Times New Roman" w:cs="Times New Roman"/>
          <w:b/>
          <w:bCs/>
        </w:rPr>
      </w:pPr>
      <w:r w:rsidRPr="00072A5A">
        <w:rPr>
          <w:rFonts w:ascii="Times New Roman" w:hAnsi="Times New Roman" w:cs="Times New Roman"/>
          <w:b/>
          <w:bCs/>
          <w:lang w:val="sr-Latn-RS"/>
        </w:rPr>
        <w:lastRenderedPageBreak/>
        <w:t>DEO 1: OSNOVNI PODACI O NABAVCI</w:t>
      </w:r>
    </w:p>
    <w:p w14:paraId="2D012F93" w14:textId="77777777" w:rsidR="00BD2D5B" w:rsidRPr="00072A5A" w:rsidRDefault="00BD2D5B" w:rsidP="00BD2D5B">
      <w:pPr>
        <w:rPr>
          <w:rFonts w:ascii="Times New Roman" w:hAnsi="Times New Roman" w:cs="Times New Roman"/>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5"/>
      </w:tblGrid>
      <w:tr w:rsidR="00CA03AA" w:rsidRPr="00072A5A" w14:paraId="14E2B4A3" w14:textId="77777777" w:rsidTr="007A4817">
        <w:trPr>
          <w:trHeight w:val="741"/>
        </w:trPr>
        <w:tc>
          <w:tcPr>
            <w:tcW w:w="2405" w:type="dxa"/>
            <w:vAlign w:val="center"/>
          </w:tcPr>
          <w:p w14:paraId="218AF79E" w14:textId="77777777" w:rsidR="00CA03AA" w:rsidRPr="00072A5A" w:rsidRDefault="00CA03AA" w:rsidP="00BD2D5B">
            <w:pPr>
              <w:rPr>
                <w:rFonts w:ascii="Times New Roman" w:hAnsi="Times New Roman" w:cs="Times New Roman"/>
                <w:b/>
                <w:bCs/>
                <w:lang w:val="sr-Latn-RS"/>
              </w:rPr>
            </w:pPr>
            <w:r w:rsidRPr="00072A5A">
              <w:rPr>
                <w:rFonts w:ascii="Times New Roman" w:hAnsi="Times New Roman" w:cs="Times New Roman"/>
                <w:b/>
                <w:bCs/>
                <w:lang w:val="sr-Latn-RS"/>
              </w:rPr>
              <w:t>Broj nabavke:</w:t>
            </w:r>
          </w:p>
        </w:tc>
        <w:tc>
          <w:tcPr>
            <w:tcW w:w="6945" w:type="dxa"/>
            <w:vAlign w:val="center"/>
          </w:tcPr>
          <w:p w14:paraId="6B4A1A60" w14:textId="0C8A86EE" w:rsidR="00CA03AA" w:rsidRPr="00072A5A" w:rsidRDefault="009302EC" w:rsidP="00BD2D5B">
            <w:pPr>
              <w:rPr>
                <w:rFonts w:ascii="Times New Roman" w:hAnsi="Times New Roman" w:cs="Times New Roman"/>
                <w:highlight w:val="yellow"/>
                <w:lang w:val="sr-Latn-RS"/>
              </w:rPr>
            </w:pPr>
            <w:r w:rsidRPr="009302EC">
              <w:rPr>
                <w:rFonts w:ascii="Times New Roman" w:hAnsi="Times New Roman" w:cs="Times New Roman"/>
                <w:b/>
                <w:bCs/>
                <w:lang w:val="sr-Latn-RS"/>
              </w:rPr>
              <w:t>RHP-W4-IV-404-33/22</w:t>
            </w:r>
            <w:r w:rsidR="0025617A">
              <w:rPr>
                <w:rFonts w:ascii="Times New Roman" w:hAnsi="Times New Roman" w:cs="Times New Roman"/>
                <w:b/>
                <w:bCs/>
                <w:lang w:val="sr-Latn-RS"/>
              </w:rPr>
              <w:t>-1</w:t>
            </w:r>
          </w:p>
        </w:tc>
      </w:tr>
      <w:tr w:rsidR="00BD2D5B" w:rsidRPr="00072A5A" w14:paraId="4D0830F9" w14:textId="77777777" w:rsidTr="007A4817">
        <w:trPr>
          <w:trHeight w:val="836"/>
        </w:trPr>
        <w:tc>
          <w:tcPr>
            <w:tcW w:w="2405" w:type="dxa"/>
            <w:vAlign w:val="center"/>
          </w:tcPr>
          <w:p w14:paraId="58388A16" w14:textId="77777777" w:rsidR="00BD2D5B" w:rsidRPr="00072A5A" w:rsidRDefault="00BD2D5B" w:rsidP="00BD2D5B">
            <w:pPr>
              <w:rPr>
                <w:rFonts w:ascii="Times New Roman" w:hAnsi="Times New Roman" w:cs="Times New Roman"/>
                <w:b/>
                <w:bCs/>
                <w:lang w:val="sr-Latn-RS"/>
              </w:rPr>
            </w:pPr>
            <w:r w:rsidRPr="00072A5A">
              <w:rPr>
                <w:rFonts w:ascii="Times New Roman" w:hAnsi="Times New Roman" w:cs="Times New Roman"/>
                <w:b/>
                <w:bCs/>
                <w:lang w:val="sr-Latn-RS"/>
              </w:rPr>
              <w:t>Naručilac:</w:t>
            </w:r>
          </w:p>
        </w:tc>
        <w:tc>
          <w:tcPr>
            <w:tcW w:w="6945" w:type="dxa"/>
            <w:vAlign w:val="center"/>
          </w:tcPr>
          <w:p w14:paraId="0C1642AA" w14:textId="6EC4FC73" w:rsidR="00BD2D5B" w:rsidRPr="00072A5A" w:rsidRDefault="000679E6" w:rsidP="00BD2D5B">
            <w:pPr>
              <w:rPr>
                <w:rFonts w:ascii="Times New Roman" w:hAnsi="Times New Roman" w:cs="Times New Roman"/>
                <w:lang w:val="sr-Latn-RS"/>
              </w:rPr>
            </w:pPr>
            <w:r w:rsidRPr="00933DA4">
              <w:rPr>
                <w:rFonts w:ascii="Times New Roman" w:hAnsi="Times New Roman" w:cs="Times New Roman"/>
                <w:b/>
                <w:bCs/>
                <w:lang w:val="sr-Latn-RS"/>
              </w:rPr>
              <w:t>Opština Nova Crnja</w:t>
            </w:r>
          </w:p>
        </w:tc>
      </w:tr>
      <w:tr w:rsidR="00BD2D5B" w:rsidRPr="00072A5A" w14:paraId="4EF2D8A7" w14:textId="77777777" w:rsidTr="007A4817">
        <w:tc>
          <w:tcPr>
            <w:tcW w:w="2405" w:type="dxa"/>
            <w:vAlign w:val="center"/>
          </w:tcPr>
          <w:p w14:paraId="4E4BA9A8" w14:textId="77777777" w:rsidR="00BD2D5B" w:rsidRPr="00072A5A" w:rsidRDefault="00CA03AA" w:rsidP="00BD2D5B">
            <w:pPr>
              <w:rPr>
                <w:rFonts w:ascii="Times New Roman" w:hAnsi="Times New Roman" w:cs="Times New Roman"/>
                <w:b/>
                <w:bCs/>
                <w:lang w:val="sr-Latn-RS"/>
              </w:rPr>
            </w:pPr>
            <w:r w:rsidRPr="00072A5A">
              <w:rPr>
                <w:rFonts w:ascii="Times New Roman" w:hAnsi="Times New Roman" w:cs="Times New Roman"/>
                <w:b/>
                <w:bCs/>
                <w:lang w:val="sr-Latn-RS"/>
              </w:rPr>
              <w:t>Program i finansiranje</w:t>
            </w:r>
            <w:r w:rsidR="00BD2D5B" w:rsidRPr="00072A5A">
              <w:rPr>
                <w:rFonts w:ascii="Times New Roman" w:hAnsi="Times New Roman" w:cs="Times New Roman"/>
                <w:b/>
                <w:bCs/>
                <w:lang w:val="sr-Latn-RS"/>
              </w:rPr>
              <w:t>:</w:t>
            </w:r>
          </w:p>
        </w:tc>
        <w:tc>
          <w:tcPr>
            <w:tcW w:w="6945" w:type="dxa"/>
            <w:vAlign w:val="center"/>
          </w:tcPr>
          <w:p w14:paraId="47B86CC5" w14:textId="77777777" w:rsidR="00CA03AA" w:rsidRPr="00072A5A" w:rsidRDefault="00CA03AA" w:rsidP="00CA03AA">
            <w:pPr>
              <w:jc w:val="both"/>
              <w:rPr>
                <w:rFonts w:ascii="Times New Roman" w:hAnsi="Times New Roman" w:cs="Times New Roman"/>
                <w:b/>
                <w:bCs/>
                <w:lang w:val="sr-Latn-RS"/>
              </w:rPr>
            </w:pPr>
            <w:r w:rsidRPr="00072A5A">
              <w:rPr>
                <w:rFonts w:ascii="Times New Roman" w:hAnsi="Times New Roman" w:cs="Times New Roman"/>
                <w:b/>
                <w:bCs/>
                <w:lang w:val="sr-Latn-RS"/>
              </w:rPr>
              <w:t>Zajednički regionalni program o trajnim rešenjima za izbeglice i raseljena lica (Regional Housing Programme – RHP/ Program stambenog zbrinjavanja u Republici Srbiji)</w:t>
            </w:r>
          </w:p>
          <w:p w14:paraId="09319A23" w14:textId="4E038840" w:rsidR="00BD2D5B" w:rsidRPr="00072A5A" w:rsidRDefault="00FB235B" w:rsidP="00CA03AA">
            <w:pPr>
              <w:jc w:val="both"/>
              <w:rPr>
                <w:rFonts w:ascii="Times New Roman" w:hAnsi="Times New Roman" w:cs="Times New Roman"/>
                <w:lang w:val="sr-Latn-RS"/>
              </w:rPr>
            </w:pPr>
            <w:r w:rsidRPr="008468B5">
              <w:rPr>
                <w:rFonts w:ascii="Times New Roman" w:hAnsi="Times New Roman" w:cs="Times New Roman"/>
                <w:sz w:val="24"/>
                <w:szCs w:val="24"/>
              </w:rPr>
              <w:t xml:space="preserve">Okvirni sporazum zaključen između Banke za razvoj Saveta Evrope i Republike Srbije u vezi sa Regionalnim programom stambenog zbrinjavanja, potpisan 25. oktobra 2013. godine i Ugovor o donaciji zaključen između Banke za razvoj Saveta Evrope i Republike Srbije u vezi sa </w:t>
            </w:r>
            <w:r w:rsidRPr="00933DA4">
              <w:rPr>
                <w:rFonts w:ascii="Times New Roman" w:hAnsi="Times New Roman" w:cs="Times New Roman"/>
                <w:sz w:val="24"/>
                <w:szCs w:val="24"/>
              </w:rPr>
              <w:t xml:space="preserve">realizacijom </w:t>
            </w:r>
            <w:r w:rsidRPr="00933DA4">
              <w:rPr>
                <w:rFonts w:ascii="Times New Roman" w:hAnsi="Times New Roman" w:cs="Times New Roman"/>
                <w:i/>
                <w:color w:val="000000"/>
                <w:sz w:val="24"/>
                <w:szCs w:val="24"/>
                <w:lang w:val="sr-Latn-RS"/>
              </w:rPr>
              <w:t xml:space="preserve"> </w:t>
            </w:r>
            <w:r w:rsidRPr="00933DA4">
              <w:rPr>
                <w:rFonts w:ascii="Times New Roman" w:hAnsi="Times New Roman" w:cs="Times New Roman"/>
                <w:b/>
                <w:color w:val="000000"/>
                <w:sz w:val="24"/>
                <w:szCs w:val="24"/>
                <w:lang w:val="sr-Latn-RS"/>
              </w:rPr>
              <w:t>četvrtog</w:t>
            </w:r>
            <w:r w:rsidRPr="00275FA3">
              <w:rPr>
                <w:rFonts w:ascii="Times New Roman" w:hAnsi="Times New Roman" w:cs="Times New Roman"/>
                <w:i/>
                <w:color w:val="000000"/>
                <w:sz w:val="24"/>
                <w:szCs w:val="24"/>
                <w:lang w:val="sr-Latn-RS"/>
              </w:rPr>
              <w:t xml:space="preserve"> </w:t>
            </w:r>
            <w:r w:rsidRPr="008468B5">
              <w:rPr>
                <w:rFonts w:ascii="Times New Roman" w:hAnsi="Times New Roman" w:cs="Times New Roman"/>
                <w:sz w:val="24"/>
                <w:szCs w:val="24"/>
              </w:rPr>
              <w:t xml:space="preserve">potprojekta </w:t>
            </w:r>
            <w:r w:rsidRPr="00FD4FE2">
              <w:rPr>
                <w:rFonts w:ascii="Times New Roman" w:hAnsi="Times New Roman" w:cs="Times New Roman"/>
                <w:sz w:val="24"/>
                <w:szCs w:val="24"/>
              </w:rPr>
              <w:t>Regionalnog programa stambenog zbrinjavanja, potpisanog</w:t>
            </w:r>
            <w:r w:rsidRPr="00FD4FE2">
              <w:rPr>
                <w:rFonts w:ascii="Times New Roman" w:hAnsi="Times New Roman" w:cs="Times New Roman"/>
                <w:sz w:val="24"/>
                <w:szCs w:val="24"/>
                <w:lang w:val="sr-Cyrl-RS"/>
              </w:rPr>
              <w:t xml:space="preserve"> 14</w:t>
            </w:r>
            <w:r w:rsidRPr="00FD4FE2">
              <w:rPr>
                <w:rFonts w:ascii="Times New Roman" w:hAnsi="Times New Roman" w:cs="Times New Roman"/>
                <w:i/>
                <w:color w:val="000000"/>
                <w:sz w:val="24"/>
                <w:szCs w:val="24"/>
              </w:rPr>
              <w:t>. avgust</w:t>
            </w:r>
            <w:r>
              <w:rPr>
                <w:rFonts w:ascii="Times New Roman" w:hAnsi="Times New Roman" w:cs="Times New Roman"/>
                <w:i/>
                <w:color w:val="000000"/>
                <w:sz w:val="24"/>
                <w:szCs w:val="24"/>
                <w:lang w:val="sr-Latn-CS"/>
              </w:rPr>
              <w:t>a</w:t>
            </w:r>
            <w:r w:rsidRPr="00FD4FE2">
              <w:rPr>
                <w:rFonts w:ascii="Times New Roman" w:hAnsi="Times New Roman" w:cs="Times New Roman"/>
                <w:i/>
                <w:color w:val="000000"/>
                <w:sz w:val="24"/>
                <w:szCs w:val="24"/>
              </w:rPr>
              <w:t xml:space="preserve"> 2015. godine</w:t>
            </w:r>
            <w:r w:rsidRPr="00FD4FE2">
              <w:rPr>
                <w:rFonts w:ascii="Times New Roman" w:hAnsi="Times New Roman" w:cs="Times New Roman"/>
                <w:i/>
                <w:color w:val="000000"/>
                <w:sz w:val="24"/>
                <w:szCs w:val="24"/>
                <w:lang w:val="sr-Latn-RS"/>
              </w:rPr>
              <w:t xml:space="preserve"> </w:t>
            </w:r>
            <w:r w:rsidRPr="00FD4FE2">
              <w:rPr>
                <w:rFonts w:ascii="Times New Roman" w:hAnsi="Times New Roman" w:cs="Times New Roman"/>
                <w:i/>
                <w:color w:val="000000"/>
                <w:sz w:val="24"/>
                <w:szCs w:val="24"/>
              </w:rPr>
              <w:t>sa</w:t>
            </w:r>
            <w:r w:rsidRPr="00FD4FE2">
              <w:rPr>
                <w:rFonts w:ascii="Times New Roman" w:hAnsi="Times New Roman" w:cs="Times New Roman"/>
                <w:i/>
                <w:color w:val="000000"/>
                <w:sz w:val="24"/>
                <w:szCs w:val="24"/>
                <w:lang w:val="sr-Latn-RS"/>
              </w:rPr>
              <w:t xml:space="preserve"> </w:t>
            </w:r>
            <w:r w:rsidRPr="00FD4FE2">
              <w:rPr>
                <w:rFonts w:ascii="Times New Roman" w:hAnsi="Times New Roman" w:cs="Times New Roman"/>
                <w:i/>
                <w:color w:val="000000"/>
                <w:sz w:val="24"/>
                <w:szCs w:val="24"/>
              </w:rPr>
              <w:t>aneksom</w:t>
            </w:r>
            <w:r w:rsidRPr="00FD4FE2">
              <w:rPr>
                <w:rFonts w:ascii="Times New Roman" w:hAnsi="Times New Roman" w:cs="Times New Roman"/>
                <w:i/>
                <w:color w:val="000000"/>
                <w:sz w:val="24"/>
                <w:szCs w:val="24"/>
                <w:lang w:val="sr-Latn-RS"/>
              </w:rPr>
              <w:t xml:space="preserve"> </w:t>
            </w:r>
            <w:r w:rsidRPr="00FD4FE2">
              <w:rPr>
                <w:rFonts w:ascii="Times New Roman" w:hAnsi="Times New Roman" w:cs="Times New Roman"/>
                <w:i/>
                <w:color w:val="000000"/>
                <w:sz w:val="24"/>
                <w:szCs w:val="24"/>
              </w:rPr>
              <w:t>potpisanim</w:t>
            </w:r>
            <w:r w:rsidRPr="00FD4FE2">
              <w:rPr>
                <w:rFonts w:ascii="Times New Roman" w:hAnsi="Times New Roman" w:cs="Times New Roman"/>
                <w:i/>
                <w:color w:val="000000"/>
                <w:sz w:val="24"/>
                <w:szCs w:val="24"/>
                <w:lang w:val="sr-Latn-RS"/>
              </w:rPr>
              <w:t xml:space="preserve"> 7. marta 2019</w:t>
            </w:r>
          </w:p>
        </w:tc>
      </w:tr>
      <w:tr w:rsidR="00BD2D5B" w:rsidRPr="00072A5A" w14:paraId="49EC893E" w14:textId="77777777" w:rsidTr="007A4817">
        <w:tc>
          <w:tcPr>
            <w:tcW w:w="2405" w:type="dxa"/>
            <w:vAlign w:val="center"/>
          </w:tcPr>
          <w:p w14:paraId="556E5163" w14:textId="77777777" w:rsidR="00BD2D5B" w:rsidRPr="00072A5A" w:rsidRDefault="00BD2D5B" w:rsidP="00EE302B">
            <w:pPr>
              <w:jc w:val="both"/>
              <w:rPr>
                <w:rFonts w:ascii="Times New Roman" w:hAnsi="Times New Roman" w:cs="Times New Roman"/>
                <w:b/>
                <w:bCs/>
                <w:lang w:val="sr-Latn-RS"/>
              </w:rPr>
            </w:pPr>
            <w:r w:rsidRPr="00072A5A">
              <w:rPr>
                <w:rFonts w:ascii="Times New Roman" w:hAnsi="Times New Roman" w:cs="Times New Roman"/>
                <w:b/>
                <w:bCs/>
                <w:lang w:val="sr-Latn-RS"/>
              </w:rPr>
              <w:t>Predmet nabavke:</w:t>
            </w:r>
          </w:p>
        </w:tc>
        <w:tc>
          <w:tcPr>
            <w:tcW w:w="6945" w:type="dxa"/>
            <w:vAlign w:val="center"/>
          </w:tcPr>
          <w:p w14:paraId="04353130" w14:textId="77777777" w:rsidR="00BD2D5B" w:rsidRPr="00072A5A" w:rsidRDefault="00CA03AA" w:rsidP="00EE302B">
            <w:pPr>
              <w:jc w:val="both"/>
              <w:rPr>
                <w:rFonts w:ascii="Times New Roman" w:hAnsi="Times New Roman" w:cs="Times New Roman"/>
                <w:lang w:val="sr-Latn-RS"/>
              </w:rPr>
            </w:pPr>
            <w:r w:rsidRPr="00072A5A">
              <w:rPr>
                <w:rFonts w:ascii="Times New Roman" w:hAnsi="Times New Roman" w:cs="Times New Roman"/>
                <w:lang w:val="sr-Latn-RS"/>
              </w:rPr>
              <w:t>Dobra i prateće usluge koje su Naručiocu potrebne opisane su u</w:t>
            </w:r>
            <w:r w:rsidR="00882662" w:rsidRPr="00072A5A">
              <w:rPr>
                <w:rFonts w:ascii="Times New Roman" w:hAnsi="Times New Roman" w:cs="Times New Roman"/>
                <w:lang w:val="sr-Latn-RS"/>
              </w:rPr>
              <w:t xml:space="preserve"> Delu 4: Projektni zadatak i u</w:t>
            </w:r>
            <w:r w:rsidRPr="00072A5A">
              <w:rPr>
                <w:rFonts w:ascii="Times New Roman" w:hAnsi="Times New Roman" w:cs="Times New Roman"/>
                <w:lang w:val="sr-Latn-RS"/>
              </w:rPr>
              <w:t xml:space="preserve"> Tehničkim specifikacijama, Opštim tehničkim uslovima, koji se nalaze u Aneksima ove konkursne dokumentacije.</w:t>
            </w:r>
          </w:p>
          <w:p w14:paraId="07ACB956" w14:textId="77777777" w:rsidR="00CA03AA" w:rsidRPr="00072A5A" w:rsidRDefault="00CA03AA" w:rsidP="00EE302B">
            <w:pPr>
              <w:jc w:val="both"/>
              <w:rPr>
                <w:rFonts w:ascii="Times New Roman" w:hAnsi="Times New Roman" w:cs="Times New Roman"/>
                <w:lang w:val="sr-Latn-RS"/>
              </w:rPr>
            </w:pPr>
            <w:r w:rsidRPr="00072A5A">
              <w:rPr>
                <w:rFonts w:ascii="Times New Roman" w:hAnsi="Times New Roman" w:cs="Times New Roman"/>
                <w:lang w:val="sr-Latn-RS"/>
              </w:rPr>
              <w:t>Nabavka građevinskog materijala, šifra iz ORN: 44110000</w:t>
            </w:r>
          </w:p>
          <w:p w14:paraId="084EC2E1" w14:textId="77777777" w:rsidR="00CA03AA" w:rsidRPr="00072A5A" w:rsidRDefault="00CA03AA" w:rsidP="00EE302B">
            <w:pPr>
              <w:jc w:val="both"/>
              <w:rPr>
                <w:rFonts w:ascii="Times New Roman" w:hAnsi="Times New Roman" w:cs="Times New Roman"/>
                <w:lang w:val="sr-Latn-RS"/>
              </w:rPr>
            </w:pPr>
            <w:r w:rsidRPr="00072A5A">
              <w:rPr>
                <w:rFonts w:ascii="Times New Roman" w:hAnsi="Times New Roman" w:cs="Times New Roman"/>
                <w:lang w:val="sr-Latn-RS"/>
              </w:rPr>
              <w:t>Nabavka nameštaja za kuću, šifra iz ORN: 39140000</w:t>
            </w:r>
          </w:p>
          <w:p w14:paraId="5096F2C6" w14:textId="77777777" w:rsidR="00CA03AA" w:rsidRPr="00072A5A" w:rsidRDefault="00CA03AA" w:rsidP="00EE302B">
            <w:pPr>
              <w:jc w:val="both"/>
              <w:rPr>
                <w:rFonts w:ascii="Times New Roman" w:hAnsi="Times New Roman" w:cs="Times New Roman"/>
                <w:lang w:val="sr-Latn-RS"/>
              </w:rPr>
            </w:pPr>
            <w:r w:rsidRPr="00072A5A">
              <w:rPr>
                <w:rFonts w:ascii="Times New Roman" w:hAnsi="Times New Roman" w:cs="Times New Roman"/>
                <w:lang w:val="sr-Latn-RS"/>
              </w:rPr>
              <w:t>Nabavka aparata za domaćinstvo, šifra iz ORN: 39700000</w:t>
            </w:r>
          </w:p>
        </w:tc>
      </w:tr>
      <w:tr w:rsidR="00BD2D5B" w:rsidRPr="00072A5A" w14:paraId="3C11DAFD" w14:textId="77777777" w:rsidTr="007A4817">
        <w:trPr>
          <w:trHeight w:val="764"/>
        </w:trPr>
        <w:tc>
          <w:tcPr>
            <w:tcW w:w="2405" w:type="dxa"/>
            <w:vAlign w:val="center"/>
          </w:tcPr>
          <w:p w14:paraId="1259FE45" w14:textId="77777777" w:rsidR="00BD2D5B" w:rsidRPr="00072A5A" w:rsidRDefault="00BD2D5B" w:rsidP="00BD2D5B">
            <w:pPr>
              <w:rPr>
                <w:rFonts w:ascii="Times New Roman" w:hAnsi="Times New Roman" w:cs="Times New Roman"/>
                <w:b/>
                <w:bCs/>
                <w:lang w:val="sr-Latn-RS"/>
              </w:rPr>
            </w:pPr>
            <w:r w:rsidRPr="00072A5A">
              <w:rPr>
                <w:rFonts w:ascii="Times New Roman" w:hAnsi="Times New Roman" w:cs="Times New Roman"/>
                <w:b/>
                <w:bCs/>
                <w:lang w:val="sr-Latn-RS"/>
              </w:rPr>
              <w:t>Kontakt podaci:</w:t>
            </w:r>
          </w:p>
        </w:tc>
        <w:tc>
          <w:tcPr>
            <w:tcW w:w="6945" w:type="dxa"/>
            <w:vAlign w:val="center"/>
          </w:tcPr>
          <w:p w14:paraId="217C6261" w14:textId="7E929FDB" w:rsidR="00CA03AA" w:rsidRPr="00933DA4" w:rsidRDefault="00933DA4" w:rsidP="00CA03AA">
            <w:pPr>
              <w:rPr>
                <w:rFonts w:ascii="Times New Roman" w:hAnsi="Times New Roman" w:cs="Times New Roman"/>
                <w:lang w:val="sr-Latn-RS"/>
              </w:rPr>
            </w:pPr>
            <w:r w:rsidRPr="00933DA4">
              <w:rPr>
                <w:rFonts w:ascii="Times New Roman" w:hAnsi="Times New Roman" w:cs="Times New Roman"/>
              </w:rPr>
              <w:t>Tijana Putić</w:t>
            </w:r>
          </w:p>
          <w:p w14:paraId="3BD6D764" w14:textId="612B0228" w:rsidR="00BD2D5B" w:rsidRPr="0078273B" w:rsidRDefault="00CA03AA" w:rsidP="00933DA4">
            <w:pPr>
              <w:rPr>
                <w:rFonts w:ascii="Times New Roman" w:hAnsi="Times New Roman" w:cs="Times New Roman"/>
                <w:lang w:val="sr-Cyrl-RS"/>
              </w:rPr>
            </w:pPr>
            <w:r w:rsidRPr="00933DA4">
              <w:rPr>
                <w:rFonts w:ascii="Times New Roman" w:hAnsi="Times New Roman" w:cs="Times New Roman"/>
                <w:lang w:val="sr-Latn-RS"/>
              </w:rPr>
              <w:t xml:space="preserve">e-mail: </w:t>
            </w:r>
            <w:r w:rsidR="00933DA4" w:rsidRPr="00933DA4">
              <w:rPr>
                <w:rFonts w:ascii="Times New Roman" w:hAnsi="Times New Roman" w:cs="Times New Roman"/>
              </w:rPr>
              <w:t>jnnovacrnja</w:t>
            </w:r>
            <w:r w:rsidR="00933DA4">
              <w:rPr>
                <w:rFonts w:ascii="Times New Roman" w:hAnsi="Times New Roman" w:cs="Times New Roman"/>
              </w:rPr>
              <w:t>@</w:t>
            </w:r>
            <w:r w:rsidR="00933DA4">
              <w:rPr>
                <w:rFonts w:ascii="Times New Roman" w:hAnsi="Times New Roman" w:cs="Times New Roman"/>
                <w:lang w:val="sr-Latn-RS"/>
              </w:rPr>
              <w:t>gmail.com</w:t>
            </w:r>
            <w:r w:rsidRPr="00072A5A">
              <w:rPr>
                <w:rFonts w:ascii="Times New Roman" w:hAnsi="Times New Roman" w:cs="Times New Roman"/>
                <w:lang w:val="sr-Latn-RS"/>
              </w:rPr>
              <w:t xml:space="preserve"> </w:t>
            </w:r>
          </w:p>
        </w:tc>
      </w:tr>
      <w:tr w:rsidR="00BD2D5B" w:rsidRPr="00072A5A" w14:paraId="0124CD6D" w14:textId="77777777" w:rsidTr="007A4817">
        <w:trPr>
          <w:trHeight w:val="846"/>
        </w:trPr>
        <w:tc>
          <w:tcPr>
            <w:tcW w:w="2405" w:type="dxa"/>
            <w:vAlign w:val="center"/>
          </w:tcPr>
          <w:p w14:paraId="140AF694" w14:textId="77777777" w:rsidR="00BD2D5B" w:rsidRPr="00072A5A" w:rsidRDefault="00CA03AA" w:rsidP="00BD2D5B">
            <w:pPr>
              <w:rPr>
                <w:rFonts w:ascii="Times New Roman" w:hAnsi="Times New Roman" w:cs="Times New Roman"/>
                <w:b/>
                <w:bCs/>
                <w:lang w:val="sr-Latn-RS"/>
              </w:rPr>
            </w:pPr>
            <w:r w:rsidRPr="00072A5A">
              <w:rPr>
                <w:rFonts w:ascii="Times New Roman" w:hAnsi="Times New Roman" w:cs="Times New Roman"/>
                <w:b/>
                <w:bCs/>
                <w:lang w:val="sr-Latn-RS"/>
              </w:rPr>
              <w:t>Procenjena vrednost nabavke:</w:t>
            </w:r>
          </w:p>
        </w:tc>
        <w:tc>
          <w:tcPr>
            <w:tcW w:w="6945" w:type="dxa"/>
            <w:vAlign w:val="center"/>
          </w:tcPr>
          <w:p w14:paraId="03A23701" w14:textId="199ACD0E" w:rsidR="00BD2D5B" w:rsidRPr="00072A5A" w:rsidRDefault="0025617A" w:rsidP="00BD2D5B">
            <w:pPr>
              <w:rPr>
                <w:rFonts w:ascii="Times New Roman" w:hAnsi="Times New Roman" w:cs="Times New Roman"/>
                <w:lang w:val="sr-Latn-RS"/>
              </w:rPr>
            </w:pPr>
            <w:bookmarkStart w:id="0" w:name="_GoBack"/>
            <w:r>
              <w:rPr>
                <w:rFonts w:ascii="Times New Roman" w:hAnsi="Times New Roman" w:cs="Times New Roman"/>
                <w:b/>
                <w:lang w:val="sr-Latn-RS"/>
              </w:rPr>
              <w:t>516</w:t>
            </w:r>
            <w:bookmarkEnd w:id="0"/>
            <w:r>
              <w:rPr>
                <w:rFonts w:ascii="Times New Roman" w:hAnsi="Times New Roman" w:cs="Times New Roman"/>
                <w:b/>
                <w:lang w:val="sr-Latn-RS"/>
              </w:rPr>
              <w:t>.</w:t>
            </w:r>
            <w:r w:rsidR="009302EC">
              <w:rPr>
                <w:rFonts w:ascii="Times New Roman" w:hAnsi="Times New Roman" w:cs="Times New Roman"/>
                <w:b/>
                <w:lang w:val="sr-Latn-RS"/>
              </w:rPr>
              <w:t>7</w:t>
            </w:r>
            <w:r w:rsidR="0021754C">
              <w:rPr>
                <w:rFonts w:ascii="Times New Roman" w:hAnsi="Times New Roman" w:cs="Times New Roman"/>
                <w:b/>
                <w:lang w:val="sr-Latn-RS"/>
              </w:rPr>
              <w:t>4</w:t>
            </w:r>
            <w:r>
              <w:rPr>
                <w:rFonts w:ascii="Times New Roman" w:hAnsi="Times New Roman" w:cs="Times New Roman"/>
                <w:b/>
                <w:lang w:val="sr-Latn-RS"/>
              </w:rPr>
              <w:t>4,51</w:t>
            </w:r>
            <w:r w:rsidR="006812E9" w:rsidRPr="00933DA4">
              <w:rPr>
                <w:rFonts w:ascii="Times New Roman" w:hAnsi="Times New Roman" w:cs="Times New Roman"/>
                <w:lang w:val="sr-Latn-RS"/>
              </w:rPr>
              <w:t xml:space="preserve"> </w:t>
            </w:r>
            <w:r w:rsidR="00882662" w:rsidRPr="00933DA4">
              <w:rPr>
                <w:rFonts w:ascii="Times New Roman" w:hAnsi="Times New Roman" w:cs="Times New Roman"/>
                <w:lang w:val="sr-Latn-RS"/>
              </w:rPr>
              <w:t>RSD, bez PDV-a</w:t>
            </w:r>
          </w:p>
        </w:tc>
      </w:tr>
      <w:tr w:rsidR="00BD2D5B" w:rsidRPr="00072A5A" w14:paraId="10B4B77A" w14:textId="77777777" w:rsidTr="007A4817">
        <w:tc>
          <w:tcPr>
            <w:tcW w:w="2405" w:type="dxa"/>
            <w:vAlign w:val="center"/>
          </w:tcPr>
          <w:p w14:paraId="7BE97A94" w14:textId="77777777" w:rsidR="00BD2D5B" w:rsidRPr="00072A5A" w:rsidRDefault="00CA03AA" w:rsidP="00BD2D5B">
            <w:pPr>
              <w:rPr>
                <w:rFonts w:ascii="Times New Roman" w:hAnsi="Times New Roman" w:cs="Times New Roman"/>
                <w:b/>
                <w:bCs/>
                <w:lang w:val="sr-Latn-RS"/>
              </w:rPr>
            </w:pPr>
            <w:r w:rsidRPr="00072A5A">
              <w:rPr>
                <w:rFonts w:ascii="Times New Roman" w:hAnsi="Times New Roman" w:cs="Times New Roman"/>
                <w:b/>
                <w:bCs/>
                <w:lang w:val="sr-Latn-RS"/>
              </w:rPr>
              <w:t xml:space="preserve">Pravo učešća: </w:t>
            </w:r>
          </w:p>
        </w:tc>
        <w:tc>
          <w:tcPr>
            <w:tcW w:w="6945" w:type="dxa"/>
            <w:vAlign w:val="center"/>
          </w:tcPr>
          <w:p w14:paraId="47107182" w14:textId="77777777" w:rsidR="00CA03AA" w:rsidRPr="00072A5A" w:rsidRDefault="00CA03AA" w:rsidP="00CA03AA">
            <w:pPr>
              <w:jc w:val="both"/>
              <w:rPr>
                <w:rFonts w:ascii="Times New Roman" w:hAnsi="Times New Roman" w:cs="Times New Roman"/>
                <w:lang w:val="sr-Latn-RS"/>
              </w:rPr>
            </w:pPr>
            <w:r w:rsidRPr="00072A5A">
              <w:rPr>
                <w:rFonts w:ascii="Times New Roman" w:hAnsi="Times New Roman" w:cs="Times New Roman"/>
                <w:lang w:val="sr-Latn-RS"/>
              </w:rPr>
              <w:t>Pravo učešća imaju sva zainteresovana lica koja nastupaju pojedinačno ili u grupi, a koja ispunjavaju uslove definisane u  Vodiču za nabavku dobara, radova i usluga Banke za razvoj saveta Evrope; Odeljak 3.3: Podobnost za učestvovanje u postupku i obezbeđivanje dobara, radova i usluga.</w:t>
            </w:r>
          </w:p>
          <w:p w14:paraId="5CDF6343" w14:textId="77777777" w:rsidR="00BD2D5B" w:rsidRPr="00072A5A" w:rsidRDefault="0021754C" w:rsidP="00CA03AA">
            <w:pPr>
              <w:jc w:val="both"/>
              <w:rPr>
                <w:rFonts w:ascii="Times New Roman" w:hAnsi="Times New Roman" w:cs="Times New Roman"/>
                <w:lang w:val="sr-Latn-RS"/>
              </w:rPr>
            </w:pPr>
            <w:hyperlink r:id="rId9" w:history="1">
              <w:r w:rsidR="00CA03AA" w:rsidRPr="00072A5A">
                <w:rPr>
                  <w:rStyle w:val="Hyperlink"/>
                  <w:rFonts w:ascii="Times New Roman" w:hAnsi="Times New Roman" w:cs="Times New Roman"/>
                  <w:lang w:val="sr-Latn-RS"/>
                </w:rPr>
                <w:t>https://coebank.org/en/about/policies-and-guidelines/projects-and-loans-policies-and-guidelines/</w:t>
              </w:r>
            </w:hyperlink>
            <w:r w:rsidR="00CA03AA" w:rsidRPr="00072A5A">
              <w:rPr>
                <w:rFonts w:ascii="Times New Roman" w:hAnsi="Times New Roman" w:cs="Times New Roman"/>
                <w:lang w:val="sr-Latn-RS"/>
              </w:rPr>
              <w:t xml:space="preserve"> </w:t>
            </w:r>
          </w:p>
          <w:p w14:paraId="00EFF5C8" w14:textId="77777777" w:rsidR="00BD2D5B" w:rsidRPr="00072A5A" w:rsidRDefault="00E23BFB" w:rsidP="00CA03AA">
            <w:pPr>
              <w:jc w:val="both"/>
              <w:rPr>
                <w:rFonts w:ascii="Times New Roman" w:hAnsi="Times New Roman" w:cs="Times New Roman"/>
                <w:lang w:val="sr-Latn-RS"/>
              </w:rPr>
            </w:pPr>
            <w:r w:rsidRPr="00072A5A">
              <w:rPr>
                <w:rFonts w:ascii="Times New Roman" w:hAnsi="Times New Roman" w:cs="Times New Roman"/>
                <w:lang w:val="sr-Latn-RS"/>
              </w:rPr>
              <w:t xml:space="preserve">Takođe, Banka za razvoj Saveta Evrope neće obezbediti ili na drugi način osigurati sredstva, direktno ili indirektno, za ili u korist fizičkog ili pravnog lica koji podleže finansijskim sankcijama koje je nametnula Evropska Unija, bilo samostalno ili u skladu sa finansijskim sankcijama koje je </w:t>
            </w:r>
            <w:r w:rsidRPr="00072A5A">
              <w:rPr>
                <w:rFonts w:ascii="Times New Roman" w:hAnsi="Times New Roman" w:cs="Times New Roman"/>
                <w:lang w:val="sr-Latn-RS"/>
              </w:rPr>
              <w:lastRenderedPageBreak/>
              <w:t xml:space="preserve">odredio Savet bezbednosti Ujedinjenih nacija, a koji je dostupan na Lista sankcija EU:  . </w:t>
            </w:r>
          </w:p>
        </w:tc>
      </w:tr>
      <w:tr w:rsidR="00BD2D5B" w:rsidRPr="00072A5A" w14:paraId="39ACFC88" w14:textId="77777777" w:rsidTr="007A4817">
        <w:tc>
          <w:tcPr>
            <w:tcW w:w="2405" w:type="dxa"/>
            <w:vAlign w:val="center"/>
          </w:tcPr>
          <w:p w14:paraId="7FEF712D" w14:textId="77777777" w:rsidR="00BD2D5B" w:rsidRPr="00072A5A" w:rsidRDefault="00CA03AA" w:rsidP="00BD2D5B">
            <w:pPr>
              <w:rPr>
                <w:rFonts w:ascii="Times New Roman" w:hAnsi="Times New Roman" w:cs="Times New Roman"/>
                <w:b/>
                <w:bCs/>
                <w:lang w:val="sr-Latn-RS"/>
              </w:rPr>
            </w:pPr>
            <w:r w:rsidRPr="00072A5A">
              <w:rPr>
                <w:rFonts w:ascii="Times New Roman" w:hAnsi="Times New Roman" w:cs="Times New Roman"/>
                <w:b/>
                <w:bCs/>
                <w:lang w:val="sr-Latn-RS"/>
              </w:rPr>
              <w:lastRenderedPageBreak/>
              <w:t xml:space="preserve">Kriterijum za dodelu ugovora: </w:t>
            </w:r>
          </w:p>
        </w:tc>
        <w:tc>
          <w:tcPr>
            <w:tcW w:w="6945" w:type="dxa"/>
            <w:vAlign w:val="center"/>
          </w:tcPr>
          <w:p w14:paraId="64D9A581" w14:textId="1C335AA4" w:rsidR="00092CBA" w:rsidRPr="00072A5A" w:rsidRDefault="00092CBA" w:rsidP="00092CBA">
            <w:pPr>
              <w:rPr>
                <w:rFonts w:ascii="Times New Roman" w:hAnsi="Times New Roman" w:cs="Times New Roman"/>
                <w:b/>
                <w:bCs/>
                <w:lang w:val="sr-Latn-RS"/>
              </w:rPr>
            </w:pPr>
            <w:r w:rsidRPr="00072A5A">
              <w:rPr>
                <w:rFonts w:ascii="Times New Roman" w:hAnsi="Times New Roman" w:cs="Times New Roman"/>
              </w:rPr>
              <w:t xml:space="preserve"> </w:t>
            </w:r>
            <w:r w:rsidRPr="00072A5A">
              <w:rPr>
                <w:rFonts w:ascii="Times New Roman" w:hAnsi="Times New Roman" w:cs="Times New Roman"/>
                <w:b/>
                <w:bCs/>
                <w:lang w:val="sr-Latn-RS"/>
              </w:rPr>
              <w:t>Ekonomski najpovoljnija ponuda određena na osnovu najniže ponuđene cene.Najpovoljnijom ponudom smatraće se ponuda za koju se utvrdi da je prihvatljiva, tj. ponuda sa najnižom ponuđenom cenom.</w:t>
            </w:r>
          </w:p>
          <w:p w14:paraId="0CAF3C67" w14:textId="77777777" w:rsidR="00BD2D5B" w:rsidRPr="00072A5A" w:rsidRDefault="00CA03AA" w:rsidP="00CA03AA">
            <w:pPr>
              <w:rPr>
                <w:rFonts w:ascii="Times New Roman" w:hAnsi="Times New Roman" w:cs="Times New Roman"/>
                <w:lang w:val="sr-Latn-RS"/>
              </w:rPr>
            </w:pPr>
            <w:r w:rsidRPr="00072A5A">
              <w:rPr>
                <w:rFonts w:ascii="Times New Roman" w:hAnsi="Times New Roman" w:cs="Times New Roman"/>
                <w:lang w:val="sr-Latn-RS"/>
              </w:rPr>
              <w:t>U slučaju dve ponude sa najnižom ponuđenom cenom, najpovoljnijom ponudom će se smatrati ponuda sa dužim rokom važenja ponude.</w:t>
            </w:r>
          </w:p>
        </w:tc>
      </w:tr>
      <w:tr w:rsidR="00BD2D5B" w:rsidRPr="00072A5A" w14:paraId="70415117" w14:textId="77777777" w:rsidTr="007A4817">
        <w:tc>
          <w:tcPr>
            <w:tcW w:w="2405" w:type="dxa"/>
            <w:vAlign w:val="center"/>
          </w:tcPr>
          <w:p w14:paraId="3C60C154" w14:textId="77777777" w:rsidR="00BD2D5B" w:rsidRPr="00072A5A" w:rsidRDefault="00CA03AA" w:rsidP="00BD2D5B">
            <w:pPr>
              <w:rPr>
                <w:rFonts w:ascii="Times New Roman" w:hAnsi="Times New Roman" w:cs="Times New Roman"/>
                <w:b/>
                <w:bCs/>
                <w:lang w:val="sr-Latn-RS"/>
              </w:rPr>
            </w:pPr>
            <w:r w:rsidRPr="00072A5A">
              <w:rPr>
                <w:rFonts w:ascii="Times New Roman" w:hAnsi="Times New Roman" w:cs="Times New Roman"/>
                <w:b/>
                <w:bCs/>
                <w:lang w:val="sr-Latn-RS"/>
              </w:rPr>
              <w:t>Podnošenje ponuda, rok za podnošenje ponuda:</w:t>
            </w:r>
          </w:p>
        </w:tc>
        <w:tc>
          <w:tcPr>
            <w:tcW w:w="6945" w:type="dxa"/>
            <w:vAlign w:val="center"/>
          </w:tcPr>
          <w:p w14:paraId="66E577C6" w14:textId="77777777" w:rsidR="00CA03AA" w:rsidRPr="00072A5A" w:rsidRDefault="00CA03AA" w:rsidP="00CA03AA">
            <w:pPr>
              <w:rPr>
                <w:rFonts w:ascii="Times New Roman" w:hAnsi="Times New Roman" w:cs="Times New Roman"/>
                <w:lang w:val="sr-Latn-RS"/>
              </w:rPr>
            </w:pPr>
            <w:r w:rsidRPr="00072A5A">
              <w:rPr>
                <w:rFonts w:ascii="Times New Roman" w:hAnsi="Times New Roman" w:cs="Times New Roman"/>
                <w:lang w:val="sr-Latn-RS"/>
              </w:rPr>
              <w:t xml:space="preserve">Ponuda bi trebalo podneti kao preporučeno pismo sa povratnicom, ili u slučaju ličnog dostavljanja sa predatom potvrdom o prijemu ponude. </w:t>
            </w:r>
          </w:p>
          <w:p w14:paraId="0C30D2FB" w14:textId="77777777" w:rsidR="00EE302B" w:rsidRPr="00072A5A" w:rsidRDefault="00CA03AA" w:rsidP="00CA03AA">
            <w:pPr>
              <w:rPr>
                <w:rFonts w:ascii="Times New Roman" w:hAnsi="Times New Roman" w:cs="Times New Roman"/>
                <w:lang w:val="sr-Latn-RS"/>
              </w:rPr>
            </w:pPr>
            <w:r w:rsidRPr="00072A5A">
              <w:rPr>
                <w:rFonts w:ascii="Times New Roman" w:hAnsi="Times New Roman" w:cs="Times New Roman"/>
                <w:lang w:val="sr-Latn-RS"/>
              </w:rPr>
              <w:t xml:space="preserve">Ponuda se mora podneti na </w:t>
            </w:r>
            <w:r w:rsidR="00B3397E" w:rsidRPr="00072A5A">
              <w:rPr>
                <w:rFonts w:ascii="Times New Roman" w:hAnsi="Times New Roman" w:cs="Times New Roman"/>
                <w:lang w:val="sr-Latn-RS"/>
              </w:rPr>
              <w:t>sledeću</w:t>
            </w:r>
            <w:r w:rsidR="00EE302B" w:rsidRPr="00072A5A">
              <w:rPr>
                <w:rFonts w:ascii="Times New Roman" w:hAnsi="Times New Roman" w:cs="Times New Roman"/>
                <w:lang w:val="sr-Latn-RS"/>
              </w:rPr>
              <w:t xml:space="preserve"> </w:t>
            </w:r>
            <w:r w:rsidRPr="00072A5A">
              <w:rPr>
                <w:rFonts w:ascii="Times New Roman" w:hAnsi="Times New Roman" w:cs="Times New Roman"/>
                <w:lang w:val="sr-Latn-RS"/>
              </w:rPr>
              <w:t>adresu:</w:t>
            </w:r>
          </w:p>
          <w:p w14:paraId="481A97D0" w14:textId="0FFDFACB" w:rsidR="00CA03AA" w:rsidRPr="00072A5A" w:rsidRDefault="006812E9" w:rsidP="00CA03AA">
            <w:pPr>
              <w:rPr>
                <w:rFonts w:ascii="Times New Roman" w:hAnsi="Times New Roman" w:cs="Times New Roman"/>
                <w:b/>
                <w:lang w:val="sr-Latn-RS"/>
              </w:rPr>
            </w:pPr>
            <w:r w:rsidRPr="0078273B">
              <w:rPr>
                <w:rFonts w:ascii="Times New Roman" w:hAnsi="Times New Roman" w:cs="Times New Roman"/>
                <w:b/>
                <w:lang w:val="sr-Latn-RS"/>
              </w:rPr>
              <w:t>Opština Nova Crnja, ulica JNA 110, 23218 Nova Crnja</w:t>
            </w:r>
          </w:p>
          <w:p w14:paraId="3F3EDBFB" w14:textId="77777777" w:rsidR="00B3397E" w:rsidRPr="00072A5A" w:rsidRDefault="000F3EB5" w:rsidP="00CA03AA">
            <w:pPr>
              <w:rPr>
                <w:rFonts w:ascii="Times New Roman" w:hAnsi="Times New Roman" w:cs="Times New Roman"/>
                <w:lang w:val="sr-Latn-RS"/>
              </w:rPr>
            </w:pPr>
            <w:r w:rsidRPr="00072A5A">
              <w:rPr>
                <w:rFonts w:ascii="Times New Roman" w:hAnsi="Times New Roman" w:cs="Times New Roman"/>
                <w:lang w:val="sr-Latn-RS"/>
              </w:rPr>
              <w:t>u</w:t>
            </w:r>
            <w:r w:rsidR="00CA03AA" w:rsidRPr="00072A5A">
              <w:rPr>
                <w:rFonts w:ascii="Times New Roman" w:hAnsi="Times New Roman" w:cs="Times New Roman"/>
                <w:lang w:val="sr-Latn-RS"/>
              </w:rPr>
              <w:t xml:space="preserve">koliko se ponuda dostavlja lično, adresa za dostavljanje je: </w:t>
            </w:r>
          </w:p>
          <w:p w14:paraId="1C6717DC" w14:textId="77777777" w:rsidR="006812E9" w:rsidRPr="00072A5A" w:rsidRDefault="006812E9" w:rsidP="006812E9">
            <w:pPr>
              <w:rPr>
                <w:rFonts w:ascii="Times New Roman" w:hAnsi="Times New Roman" w:cs="Times New Roman"/>
                <w:b/>
                <w:lang w:val="sr-Latn-RS"/>
              </w:rPr>
            </w:pPr>
            <w:r w:rsidRPr="0078273B">
              <w:rPr>
                <w:rFonts w:ascii="Times New Roman" w:hAnsi="Times New Roman" w:cs="Times New Roman"/>
                <w:b/>
                <w:lang w:val="sr-Latn-RS"/>
              </w:rPr>
              <w:t>Opština Nova Crnja, ulica JNA 110, 23218 Nova Crnja</w:t>
            </w:r>
          </w:p>
          <w:p w14:paraId="6F7D6131" w14:textId="2110A215" w:rsidR="00CA03AA" w:rsidRPr="00072A5A" w:rsidRDefault="00CA03AA" w:rsidP="00CA03AA">
            <w:pPr>
              <w:rPr>
                <w:rFonts w:ascii="Times New Roman" w:hAnsi="Times New Roman" w:cs="Times New Roman"/>
                <w:lang w:val="sr-Latn-RS"/>
              </w:rPr>
            </w:pPr>
            <w:r w:rsidRPr="0078273B">
              <w:rPr>
                <w:rFonts w:ascii="Times New Roman" w:hAnsi="Times New Roman" w:cs="Times New Roman"/>
                <w:lang w:val="sr-Latn-RS"/>
              </w:rPr>
              <w:t>u periodu od 0</w:t>
            </w:r>
            <w:r w:rsidR="000D04BE">
              <w:rPr>
                <w:rFonts w:ascii="Times New Roman" w:hAnsi="Times New Roman" w:cs="Times New Roman"/>
                <w:lang w:val="sr-Latn-RS"/>
              </w:rPr>
              <w:t>7</w:t>
            </w:r>
            <w:r w:rsidRPr="0078273B">
              <w:rPr>
                <w:rFonts w:ascii="Times New Roman" w:hAnsi="Times New Roman" w:cs="Times New Roman"/>
                <w:lang w:val="sr-Latn-RS"/>
              </w:rPr>
              <w:t>:00h do 14:00h.</w:t>
            </w:r>
          </w:p>
          <w:p w14:paraId="380699A6" w14:textId="7EB958EC" w:rsidR="00BD2D5B" w:rsidRPr="00072A5A" w:rsidRDefault="00CA03AA" w:rsidP="00D00D16">
            <w:pPr>
              <w:rPr>
                <w:rFonts w:ascii="Times New Roman" w:hAnsi="Times New Roman" w:cs="Times New Roman"/>
                <w:lang w:val="sr-Latn-RS"/>
              </w:rPr>
            </w:pPr>
            <w:r w:rsidRPr="00072A5A">
              <w:rPr>
                <w:rFonts w:ascii="Times New Roman" w:hAnsi="Times New Roman" w:cs="Times New Roman"/>
                <w:lang w:val="sr-Latn-RS"/>
              </w:rPr>
              <w:t xml:space="preserve">Krajnji rok za dostavljanje ponuda je: </w:t>
            </w:r>
            <w:r w:rsidR="0025617A">
              <w:rPr>
                <w:rFonts w:ascii="Times New Roman" w:hAnsi="Times New Roman" w:cs="Times New Roman"/>
                <w:lang w:val="sr-Latn-RS"/>
              </w:rPr>
              <w:t>01.06</w:t>
            </w:r>
            <w:r w:rsidR="009302EC">
              <w:rPr>
                <w:rFonts w:ascii="Times New Roman" w:hAnsi="Times New Roman" w:cs="Times New Roman"/>
                <w:lang w:val="sr-Latn-RS"/>
              </w:rPr>
              <w:t>.2022</w:t>
            </w:r>
            <w:r w:rsidR="006812E9" w:rsidRPr="0078273B">
              <w:rPr>
                <w:rFonts w:ascii="Times New Roman" w:hAnsi="Times New Roman" w:cs="Times New Roman"/>
                <w:lang w:val="sr-Latn-RS"/>
              </w:rPr>
              <w:t>.</w:t>
            </w:r>
            <w:r w:rsidRPr="0078273B">
              <w:rPr>
                <w:rFonts w:ascii="Times New Roman" w:hAnsi="Times New Roman" w:cs="Times New Roman"/>
                <w:lang w:val="sr-Latn-RS"/>
              </w:rPr>
              <w:t xml:space="preserve"> godine, do 11:00h.</w:t>
            </w:r>
          </w:p>
        </w:tc>
      </w:tr>
      <w:tr w:rsidR="00BD2D5B" w:rsidRPr="00072A5A" w14:paraId="27F3AE80" w14:textId="77777777" w:rsidTr="007A4817">
        <w:tc>
          <w:tcPr>
            <w:tcW w:w="2405" w:type="dxa"/>
            <w:vAlign w:val="center"/>
          </w:tcPr>
          <w:p w14:paraId="14D0CCC1" w14:textId="77777777" w:rsidR="00BD2D5B" w:rsidRPr="00072A5A" w:rsidRDefault="00CA03AA" w:rsidP="00BD2D5B">
            <w:pPr>
              <w:rPr>
                <w:rFonts w:ascii="Times New Roman" w:hAnsi="Times New Roman" w:cs="Times New Roman"/>
                <w:b/>
                <w:bCs/>
                <w:lang w:val="sr-Latn-RS"/>
              </w:rPr>
            </w:pPr>
            <w:r w:rsidRPr="00072A5A">
              <w:rPr>
                <w:rFonts w:ascii="Times New Roman" w:hAnsi="Times New Roman" w:cs="Times New Roman"/>
                <w:b/>
                <w:bCs/>
                <w:lang w:val="sr-Latn-RS"/>
              </w:rPr>
              <w:t>Otvaranje ponuda:</w:t>
            </w:r>
          </w:p>
        </w:tc>
        <w:tc>
          <w:tcPr>
            <w:tcW w:w="6945" w:type="dxa"/>
            <w:vAlign w:val="center"/>
          </w:tcPr>
          <w:p w14:paraId="294BC315" w14:textId="77777777" w:rsidR="00CA03AA" w:rsidRPr="00072A5A" w:rsidRDefault="00CA03AA" w:rsidP="00BD2D5B">
            <w:pPr>
              <w:rPr>
                <w:rFonts w:ascii="Times New Roman" w:hAnsi="Times New Roman" w:cs="Times New Roman"/>
                <w:lang w:val="sr-Latn-RS"/>
              </w:rPr>
            </w:pPr>
            <w:r w:rsidRPr="00072A5A">
              <w:rPr>
                <w:rFonts w:ascii="Times New Roman" w:hAnsi="Times New Roman" w:cs="Times New Roman"/>
                <w:lang w:val="sr-Latn-RS"/>
              </w:rPr>
              <w:t>Otvaranje ponuda je javno</w:t>
            </w:r>
            <w:r w:rsidR="000F3EB5" w:rsidRPr="00072A5A">
              <w:rPr>
                <w:rFonts w:ascii="Times New Roman" w:hAnsi="Times New Roman" w:cs="Times New Roman"/>
                <w:lang w:val="sr-Latn-RS"/>
              </w:rPr>
              <w:t>.</w:t>
            </w:r>
          </w:p>
          <w:p w14:paraId="5A87D498" w14:textId="6237DFE3" w:rsidR="00BD2D5B" w:rsidRPr="00072A5A" w:rsidRDefault="00CA03AA" w:rsidP="00D00D16">
            <w:pPr>
              <w:rPr>
                <w:rFonts w:ascii="Times New Roman" w:hAnsi="Times New Roman" w:cs="Times New Roman"/>
                <w:lang w:val="sr-Latn-RS"/>
              </w:rPr>
            </w:pPr>
            <w:r w:rsidRPr="00072A5A">
              <w:rPr>
                <w:rFonts w:ascii="Times New Roman" w:hAnsi="Times New Roman" w:cs="Times New Roman"/>
                <w:lang w:val="sr-Latn-RS"/>
              </w:rPr>
              <w:t xml:space="preserve">Otvaranje ponuda održaće </w:t>
            </w:r>
            <w:r w:rsidR="000F3EB5" w:rsidRPr="00072A5A">
              <w:rPr>
                <w:rFonts w:ascii="Times New Roman" w:hAnsi="Times New Roman" w:cs="Times New Roman"/>
                <w:lang w:val="sr-Latn-RS"/>
              </w:rPr>
              <w:t xml:space="preserve">se </w:t>
            </w:r>
            <w:r w:rsidR="0025617A">
              <w:rPr>
                <w:rFonts w:ascii="Times New Roman" w:hAnsi="Times New Roman" w:cs="Times New Roman"/>
                <w:lang w:val="sr-Latn-RS"/>
              </w:rPr>
              <w:t>01.06</w:t>
            </w:r>
            <w:r w:rsidR="00AF63D5">
              <w:rPr>
                <w:rFonts w:ascii="Times New Roman" w:hAnsi="Times New Roman" w:cs="Times New Roman"/>
                <w:lang w:val="sr-Latn-RS"/>
              </w:rPr>
              <w:t>.2022</w:t>
            </w:r>
            <w:r w:rsidR="006812E9" w:rsidRPr="0078273B">
              <w:rPr>
                <w:rFonts w:ascii="Times New Roman" w:hAnsi="Times New Roman" w:cs="Times New Roman"/>
                <w:lang w:val="sr-Latn-RS"/>
              </w:rPr>
              <w:t xml:space="preserve">. godine </w:t>
            </w:r>
            <w:r w:rsidR="00AF63D5">
              <w:rPr>
                <w:rFonts w:ascii="Times New Roman" w:hAnsi="Times New Roman" w:cs="Times New Roman"/>
                <w:lang w:val="sr-Latn-RS"/>
              </w:rPr>
              <w:t>u 11:3</w:t>
            </w:r>
            <w:r w:rsidRPr="0078273B">
              <w:rPr>
                <w:rFonts w:ascii="Times New Roman" w:hAnsi="Times New Roman" w:cs="Times New Roman"/>
                <w:lang w:val="sr-Latn-RS"/>
              </w:rPr>
              <w:t xml:space="preserve">0 h, u prostorijama </w:t>
            </w:r>
            <w:r w:rsidR="00427BB2" w:rsidRPr="0078273B">
              <w:rPr>
                <w:rFonts w:ascii="Times New Roman" w:hAnsi="Times New Roman" w:cs="Times New Roman"/>
                <w:b/>
                <w:lang w:val="sr-Latn-RS"/>
              </w:rPr>
              <w:t>Opštine Nova Crnja, ulica JNA 110, 23218 Nova Crnja</w:t>
            </w:r>
          </w:p>
        </w:tc>
      </w:tr>
      <w:tr w:rsidR="00BD2D5B" w:rsidRPr="00072A5A" w14:paraId="55CFA671" w14:textId="77777777" w:rsidTr="007A4817">
        <w:tc>
          <w:tcPr>
            <w:tcW w:w="2405" w:type="dxa"/>
            <w:vAlign w:val="center"/>
          </w:tcPr>
          <w:p w14:paraId="4A7A31D3" w14:textId="77777777" w:rsidR="00BD2D5B" w:rsidRPr="00072A5A" w:rsidRDefault="00CA03AA" w:rsidP="00BD2D5B">
            <w:pPr>
              <w:rPr>
                <w:rFonts w:ascii="Times New Roman" w:hAnsi="Times New Roman" w:cs="Times New Roman"/>
                <w:b/>
                <w:bCs/>
                <w:lang w:val="sr-Latn-RS"/>
              </w:rPr>
            </w:pPr>
            <w:r w:rsidRPr="00072A5A">
              <w:rPr>
                <w:rFonts w:ascii="Times New Roman" w:hAnsi="Times New Roman" w:cs="Times New Roman"/>
                <w:b/>
                <w:bCs/>
                <w:lang w:val="sr-Latn-RS"/>
              </w:rPr>
              <w:t>Rok za donošenje odluke o dodeli ugovora:</w:t>
            </w:r>
          </w:p>
        </w:tc>
        <w:tc>
          <w:tcPr>
            <w:tcW w:w="6945" w:type="dxa"/>
            <w:vAlign w:val="center"/>
          </w:tcPr>
          <w:p w14:paraId="4CD656E0" w14:textId="77777777" w:rsidR="00BD2D5B" w:rsidRPr="00072A5A" w:rsidRDefault="0097133E" w:rsidP="00BD2D5B">
            <w:pPr>
              <w:rPr>
                <w:rFonts w:ascii="Times New Roman" w:hAnsi="Times New Roman" w:cs="Times New Roman"/>
                <w:lang w:val="sr-Latn-RS"/>
              </w:rPr>
            </w:pPr>
            <w:r w:rsidRPr="00072A5A">
              <w:rPr>
                <w:rFonts w:ascii="Times New Roman" w:hAnsi="Times New Roman" w:cs="Times New Roman"/>
                <w:lang w:val="sr-Latn-RS"/>
              </w:rPr>
              <w:t>Najkasnije 30 dana od isteka roka za podnošenje ponuda</w:t>
            </w:r>
          </w:p>
        </w:tc>
      </w:tr>
    </w:tbl>
    <w:p w14:paraId="1A311971" w14:textId="77777777" w:rsidR="00BD2D5B" w:rsidRPr="00072A5A" w:rsidRDefault="00BD2D5B" w:rsidP="00BD2D5B">
      <w:pPr>
        <w:rPr>
          <w:rFonts w:ascii="Times New Roman" w:hAnsi="Times New Roman" w:cs="Times New Roman"/>
          <w:lang w:val="sr-Latn-RS"/>
        </w:rPr>
      </w:pPr>
    </w:p>
    <w:p w14:paraId="68A9B61A" w14:textId="77777777" w:rsidR="00BD2D5B" w:rsidRPr="00072A5A" w:rsidRDefault="00BD2D5B" w:rsidP="00BD2D5B">
      <w:pPr>
        <w:rPr>
          <w:rFonts w:ascii="Times New Roman" w:hAnsi="Times New Roman" w:cs="Times New Roman"/>
          <w:lang w:val="sr-Latn-RS"/>
        </w:rPr>
      </w:pPr>
    </w:p>
    <w:p w14:paraId="51BBEA2C" w14:textId="77777777" w:rsidR="0097133E" w:rsidRPr="00072A5A" w:rsidRDefault="0097133E" w:rsidP="00BD2D5B">
      <w:pPr>
        <w:rPr>
          <w:rFonts w:ascii="Times New Roman" w:hAnsi="Times New Roman" w:cs="Times New Roman"/>
          <w:lang w:val="sr-Latn-RS"/>
        </w:rPr>
        <w:sectPr w:rsidR="0097133E" w:rsidRPr="00072A5A">
          <w:pgSz w:w="12240" w:h="15840"/>
          <w:pgMar w:top="1440" w:right="1440" w:bottom="1440" w:left="1440" w:header="720" w:footer="720" w:gutter="0"/>
          <w:cols w:space="720"/>
          <w:docGrid w:linePitch="360"/>
        </w:sectPr>
      </w:pPr>
    </w:p>
    <w:p w14:paraId="311374F3" w14:textId="77777777" w:rsidR="0097133E" w:rsidRPr="00072A5A" w:rsidRDefault="0097133E" w:rsidP="0097133E">
      <w:pPr>
        <w:pStyle w:val="Heading1"/>
        <w:rPr>
          <w:rFonts w:ascii="Times New Roman" w:hAnsi="Times New Roman" w:cs="Times New Roman"/>
          <w:b/>
          <w:bCs/>
          <w:lang w:val="sr-Latn-RS"/>
        </w:rPr>
      </w:pPr>
      <w:r w:rsidRPr="00072A5A">
        <w:rPr>
          <w:rFonts w:ascii="Times New Roman" w:hAnsi="Times New Roman" w:cs="Times New Roman"/>
          <w:b/>
          <w:bCs/>
          <w:lang w:val="sr-Latn-RS"/>
        </w:rPr>
        <w:lastRenderedPageBreak/>
        <w:t>DEO 2: UPU</w:t>
      </w:r>
      <w:r w:rsidR="00810916" w:rsidRPr="00072A5A">
        <w:rPr>
          <w:rFonts w:ascii="Times New Roman" w:hAnsi="Times New Roman" w:cs="Times New Roman"/>
          <w:b/>
          <w:bCs/>
          <w:lang w:val="sr-Latn-RS"/>
        </w:rPr>
        <w:t>T</w:t>
      </w:r>
      <w:r w:rsidRPr="00072A5A">
        <w:rPr>
          <w:rFonts w:ascii="Times New Roman" w:hAnsi="Times New Roman" w:cs="Times New Roman"/>
          <w:b/>
          <w:bCs/>
          <w:lang w:val="sr-Latn-RS"/>
        </w:rPr>
        <w:t>STVO ZA PRIPREMU PONUDE</w:t>
      </w:r>
    </w:p>
    <w:p w14:paraId="527A5562" w14:textId="77777777" w:rsidR="0097133E" w:rsidRPr="00072A5A" w:rsidRDefault="0097133E" w:rsidP="0097133E">
      <w:pPr>
        <w:rPr>
          <w:rFonts w:ascii="Times New Roman" w:hAnsi="Times New Roman" w:cs="Times New Roman"/>
          <w:lang w:val="sr-Latn-RS"/>
        </w:rPr>
      </w:pPr>
    </w:p>
    <w:p w14:paraId="3A2A78E7" w14:textId="77777777" w:rsidR="0097133E" w:rsidRPr="00072A5A" w:rsidRDefault="0097133E" w:rsidP="0097133E">
      <w:pPr>
        <w:jc w:val="both"/>
        <w:rPr>
          <w:rFonts w:ascii="Times New Roman" w:hAnsi="Times New Roman" w:cs="Times New Roman"/>
          <w:lang w:val="sr-Latn-RS"/>
        </w:rPr>
      </w:pPr>
      <w:r w:rsidRPr="00072A5A">
        <w:rPr>
          <w:rFonts w:ascii="Times New Roman" w:hAnsi="Times New Roman" w:cs="Times New Roman"/>
          <w:lang w:val="sr-Latn-RS"/>
        </w:rPr>
        <w:t xml:space="preserve">Prilikom podnošenjа ponude, ponuđаč u potpunosti i bez ogrаničenjа prihvаtа posebne i opšte uslove ugovorа kаo jedinu osnovu nаvedenog postupkа nаbаvke, bez obzirа nа to kаkvi su njegovi uslovi prodаje, kojih se ovim odriče. Od ponuđаčа se očekuje dа pаžljivo prouče i poštuju sve uputstvа, obrаsce, odredbe ugovorа i specifikаcije sаdržаne u </w:t>
      </w:r>
      <w:r w:rsidR="007A4817" w:rsidRPr="00072A5A">
        <w:rPr>
          <w:rFonts w:ascii="Times New Roman" w:hAnsi="Times New Roman" w:cs="Times New Roman"/>
          <w:lang w:val="sr-Latn-RS"/>
        </w:rPr>
        <w:t>konkursnoj dokumentaciji</w:t>
      </w:r>
      <w:r w:rsidRPr="00072A5A">
        <w:rPr>
          <w:rFonts w:ascii="Times New Roman" w:hAnsi="Times New Roman" w:cs="Times New Roman"/>
          <w:lang w:val="sr-Latn-RS"/>
        </w:rPr>
        <w:t xml:space="preserve">. Ukoliko ponuđаč ne podnese ponudu kojа sаdrži sve trаžene informаcije i dokumentаciju u utvrđenom roku, ponudа može biti odbijenа. Bilo kаkve rezerve i odstupanja u ponudi u odnosu nа </w:t>
      </w:r>
      <w:r w:rsidR="007A4817" w:rsidRPr="00072A5A">
        <w:rPr>
          <w:rFonts w:ascii="Times New Roman" w:hAnsi="Times New Roman" w:cs="Times New Roman"/>
          <w:lang w:val="sr-Latn-RS"/>
        </w:rPr>
        <w:t>konkursnu dokumentaciju</w:t>
      </w:r>
      <w:r w:rsidRPr="00072A5A">
        <w:rPr>
          <w:rFonts w:ascii="Times New Roman" w:hAnsi="Times New Roman" w:cs="Times New Roman"/>
          <w:lang w:val="sr-Latn-RS"/>
        </w:rPr>
        <w:t xml:space="preserve"> nisu prihvаtljive i to može biti rаzlog zа аutomаtsko odbijаnje ponude bez dаljeg rаzmаtrаnjа.  </w:t>
      </w:r>
    </w:p>
    <w:p w14:paraId="0A6D09C4" w14:textId="77777777" w:rsidR="0097133E" w:rsidRPr="00072A5A" w:rsidRDefault="0097133E" w:rsidP="0097133E">
      <w:pPr>
        <w:pStyle w:val="ListParagraph"/>
        <w:numPr>
          <w:ilvl w:val="0"/>
          <w:numId w:val="2"/>
        </w:numPr>
        <w:jc w:val="both"/>
        <w:rPr>
          <w:rFonts w:ascii="Times New Roman" w:hAnsi="Times New Roman" w:cs="Times New Roman"/>
          <w:b/>
          <w:bCs/>
          <w:lang w:val="sr-Latn-RS"/>
        </w:rPr>
      </w:pPr>
      <w:r w:rsidRPr="00072A5A">
        <w:rPr>
          <w:rFonts w:ascii="Times New Roman" w:hAnsi="Times New Roman" w:cs="Times New Roman"/>
          <w:b/>
          <w:bCs/>
          <w:lang w:val="sr-Latn-RS"/>
        </w:rPr>
        <w:t xml:space="preserve">Sadržaj </w:t>
      </w:r>
      <w:r w:rsidR="007A4817" w:rsidRPr="00072A5A">
        <w:rPr>
          <w:rFonts w:ascii="Times New Roman" w:hAnsi="Times New Roman" w:cs="Times New Roman"/>
          <w:b/>
          <w:bCs/>
          <w:lang w:val="sr-Latn-RS"/>
        </w:rPr>
        <w:t>ponude</w:t>
      </w:r>
      <w:r w:rsidRPr="00072A5A">
        <w:rPr>
          <w:rFonts w:ascii="Times New Roman" w:hAnsi="Times New Roman" w:cs="Times New Roman"/>
          <w:b/>
          <w:bCs/>
          <w:lang w:val="sr-Latn-RS"/>
        </w:rPr>
        <w:t>, valuta i jezik postupka</w:t>
      </w:r>
    </w:p>
    <w:p w14:paraId="141C617F" w14:textId="77777777" w:rsidR="0097133E" w:rsidRPr="00072A5A" w:rsidRDefault="0097133E" w:rsidP="0097133E">
      <w:pPr>
        <w:jc w:val="both"/>
        <w:rPr>
          <w:rFonts w:ascii="Times New Roman" w:hAnsi="Times New Roman" w:cs="Times New Roman"/>
          <w:lang w:val="sr-Latn-RS"/>
        </w:rPr>
      </w:pPr>
      <w:r w:rsidRPr="00072A5A">
        <w:rPr>
          <w:rFonts w:ascii="Times New Roman" w:hAnsi="Times New Roman" w:cs="Times New Roman"/>
          <w:lang w:val="sr-Latn-RS"/>
        </w:rPr>
        <w:t xml:space="preserve">Jezik postupka je srpski jezik. Ponude, sva prepiska i dokumenti u vezi sa postupkom javne nabavke koja se razmanjuje između ponuđača i Naručioca moraju da budu na srpskom jeziku. </w:t>
      </w:r>
    </w:p>
    <w:p w14:paraId="1FD50EF2" w14:textId="77777777" w:rsidR="0097133E" w:rsidRPr="00072A5A" w:rsidRDefault="0097133E" w:rsidP="0097133E">
      <w:pPr>
        <w:jc w:val="both"/>
        <w:rPr>
          <w:rFonts w:ascii="Times New Roman" w:hAnsi="Times New Roman" w:cs="Times New Roman"/>
          <w:lang w:val="sr-Latn-RS"/>
        </w:rPr>
      </w:pPr>
      <w:r w:rsidRPr="00072A5A">
        <w:rPr>
          <w:rFonts w:ascii="Times New Roman" w:hAnsi="Times New Roman" w:cs="Times New Roman"/>
          <w:lang w:val="sr-Latn-RS"/>
        </w:rPr>
        <w:t xml:space="preserve">Prateća dokumentacija i štampana literatura koju dostavlja ponuđač može da bude i na drugom jeziku, pod uslovom da je uz nju dostavljen i prevod na jezik postupka, kako je navedeno u prethodnom tekstu. Za potrebe tumačenja ponude prednost ima srpski jezik. </w:t>
      </w:r>
    </w:p>
    <w:p w14:paraId="4BAB0A2B" w14:textId="77777777" w:rsidR="0097133E" w:rsidRPr="00072A5A" w:rsidRDefault="0097133E" w:rsidP="0097133E">
      <w:pPr>
        <w:jc w:val="both"/>
        <w:rPr>
          <w:rFonts w:ascii="Times New Roman" w:hAnsi="Times New Roman" w:cs="Times New Roman"/>
          <w:lang w:val="sr-Latn-RS"/>
        </w:rPr>
      </w:pPr>
      <w:r w:rsidRPr="00072A5A">
        <w:rPr>
          <w:rFonts w:ascii="Times New Roman" w:hAnsi="Times New Roman" w:cs="Times New Roman"/>
          <w:lang w:val="sr-Latn-RS"/>
        </w:rPr>
        <w:t>Ponuđači ponudu dostavljaju izraženu u dinarima (RSD).</w:t>
      </w:r>
    </w:p>
    <w:p w14:paraId="7BB1EC8F" w14:textId="77777777" w:rsidR="0097133E" w:rsidRPr="00072A5A" w:rsidRDefault="0097133E" w:rsidP="0097133E">
      <w:pPr>
        <w:jc w:val="both"/>
        <w:rPr>
          <w:rFonts w:ascii="Times New Roman" w:hAnsi="Times New Roman" w:cs="Times New Roman"/>
          <w:lang w:val="sr-Latn-RS"/>
        </w:rPr>
      </w:pPr>
      <w:r w:rsidRPr="00072A5A">
        <w:rPr>
          <w:rFonts w:ascii="Times New Roman" w:hAnsi="Times New Roman" w:cs="Times New Roman"/>
          <w:lang w:val="sr-Latn-RS"/>
        </w:rPr>
        <w:t xml:space="preserve">Ponuda mora da sadrži </w:t>
      </w:r>
      <w:r w:rsidR="00436BC2" w:rsidRPr="00072A5A">
        <w:rPr>
          <w:rFonts w:ascii="Times New Roman" w:hAnsi="Times New Roman" w:cs="Times New Roman"/>
          <w:lang w:val="sr-Latn-RS"/>
        </w:rPr>
        <w:t xml:space="preserve">najmanje </w:t>
      </w:r>
      <w:r w:rsidRPr="00072A5A">
        <w:rPr>
          <w:rFonts w:ascii="Times New Roman" w:hAnsi="Times New Roman" w:cs="Times New Roman"/>
          <w:lang w:val="sr-Latn-RS"/>
        </w:rPr>
        <w:t>sledeća dokumenta:</w:t>
      </w:r>
    </w:p>
    <w:p w14:paraId="73CD1B17" w14:textId="77777777" w:rsidR="0097133E" w:rsidRPr="00072A5A" w:rsidRDefault="00436BC2" w:rsidP="00436BC2">
      <w:pPr>
        <w:pStyle w:val="ListParagraph"/>
        <w:numPr>
          <w:ilvl w:val="0"/>
          <w:numId w:val="3"/>
        </w:numPr>
        <w:jc w:val="both"/>
        <w:rPr>
          <w:rFonts w:ascii="Times New Roman" w:hAnsi="Times New Roman" w:cs="Times New Roman"/>
          <w:lang w:val="sr-Latn-RS"/>
        </w:rPr>
      </w:pPr>
      <w:r w:rsidRPr="00072A5A">
        <w:rPr>
          <w:rFonts w:ascii="Times New Roman" w:hAnsi="Times New Roman" w:cs="Times New Roman"/>
          <w:lang w:val="sr-Latn-RS"/>
        </w:rPr>
        <w:t>p</w:t>
      </w:r>
      <w:r w:rsidR="0097133E" w:rsidRPr="00072A5A">
        <w:rPr>
          <w:rFonts w:ascii="Times New Roman" w:hAnsi="Times New Roman" w:cs="Times New Roman"/>
          <w:lang w:val="sr-Latn-RS"/>
        </w:rPr>
        <w:t xml:space="preserve">opunjen i potpisan </w:t>
      </w:r>
      <w:r w:rsidR="0097133E" w:rsidRPr="00072A5A">
        <w:rPr>
          <w:rFonts w:ascii="Times New Roman" w:hAnsi="Times New Roman" w:cs="Times New Roman"/>
          <w:b/>
          <w:lang w:val="sr-Latn-RS"/>
        </w:rPr>
        <w:t>Obrazac ponude</w:t>
      </w:r>
      <w:r w:rsidR="0097133E" w:rsidRPr="00072A5A">
        <w:rPr>
          <w:rFonts w:ascii="Times New Roman" w:hAnsi="Times New Roman" w:cs="Times New Roman"/>
          <w:lang w:val="sr-Latn-RS"/>
        </w:rPr>
        <w:t xml:space="preserve">,  kao i potpisan </w:t>
      </w:r>
      <w:r w:rsidR="0097133E" w:rsidRPr="00072A5A">
        <w:rPr>
          <w:rFonts w:ascii="Times New Roman" w:hAnsi="Times New Roman" w:cs="Times New Roman"/>
          <w:b/>
          <w:lang w:val="sr-Latn-RS"/>
        </w:rPr>
        <w:t>Sporazum o integritetu</w:t>
      </w:r>
      <w:r w:rsidR="0097133E" w:rsidRPr="00072A5A">
        <w:rPr>
          <w:rFonts w:ascii="Times New Roman" w:hAnsi="Times New Roman" w:cs="Times New Roman"/>
          <w:lang w:val="sr-Latn-RS"/>
        </w:rPr>
        <w:t xml:space="preserve"> koji čini sastavni deo Obrasca (ponude). Ukoliko Ponuđač podnosi zajedničku ponudu dužan je da dostavi</w:t>
      </w:r>
      <w:r w:rsidR="0097133E" w:rsidRPr="00072A5A">
        <w:rPr>
          <w:rFonts w:ascii="Times New Roman" w:hAnsi="Times New Roman" w:cs="Times New Roman"/>
          <w:b/>
          <w:u w:val="single"/>
          <w:lang w:val="sr-Latn-RS"/>
        </w:rPr>
        <w:t xml:space="preserve"> potpisan Sporazum o integritetu, za svakog člana grupe ponuđača, u originalu</w:t>
      </w:r>
      <w:r w:rsidRPr="00072A5A">
        <w:rPr>
          <w:rFonts w:ascii="Times New Roman" w:hAnsi="Times New Roman" w:cs="Times New Roman"/>
          <w:lang w:val="sr-Latn-RS"/>
        </w:rPr>
        <w:t>;</w:t>
      </w:r>
    </w:p>
    <w:p w14:paraId="1E9525FD" w14:textId="77777777" w:rsidR="00436BC2" w:rsidRPr="00072A5A" w:rsidRDefault="00436BC2" w:rsidP="00436BC2">
      <w:pPr>
        <w:pStyle w:val="ListParagraph"/>
        <w:numPr>
          <w:ilvl w:val="0"/>
          <w:numId w:val="3"/>
        </w:numPr>
        <w:jc w:val="both"/>
        <w:rPr>
          <w:rFonts w:ascii="Times New Roman" w:hAnsi="Times New Roman" w:cs="Times New Roman"/>
          <w:lang w:val="sr-Latn-RS"/>
        </w:rPr>
      </w:pPr>
      <w:r w:rsidRPr="00072A5A">
        <w:rPr>
          <w:rFonts w:ascii="Times New Roman" w:hAnsi="Times New Roman" w:cs="Times New Roman"/>
          <w:lang w:val="sr-Latn-RS"/>
        </w:rPr>
        <w:t xml:space="preserve">potpisan </w:t>
      </w:r>
      <w:r w:rsidRPr="00072A5A">
        <w:rPr>
          <w:rFonts w:ascii="Times New Roman" w:hAnsi="Times New Roman" w:cs="Times New Roman"/>
          <w:b/>
          <w:lang w:val="sr-Latn-RS"/>
        </w:rPr>
        <w:t>Aneks 1 – Tehnički zahtevi i standardi</w:t>
      </w:r>
    </w:p>
    <w:p w14:paraId="5ADF0C49" w14:textId="77777777" w:rsidR="0097133E" w:rsidRPr="00072A5A" w:rsidRDefault="00436BC2" w:rsidP="00436BC2">
      <w:pPr>
        <w:pStyle w:val="ListParagraph"/>
        <w:numPr>
          <w:ilvl w:val="0"/>
          <w:numId w:val="3"/>
        </w:numPr>
        <w:jc w:val="both"/>
        <w:rPr>
          <w:rFonts w:ascii="Times New Roman" w:hAnsi="Times New Roman" w:cs="Times New Roman"/>
          <w:lang w:val="sr-Latn-RS"/>
        </w:rPr>
      </w:pPr>
      <w:r w:rsidRPr="00072A5A">
        <w:rPr>
          <w:rFonts w:ascii="Times New Roman" w:hAnsi="Times New Roman" w:cs="Times New Roman"/>
          <w:b/>
          <w:lang w:val="sr-Latn-RS"/>
        </w:rPr>
        <w:t>propisno overen potpis</w:t>
      </w:r>
      <w:r w:rsidRPr="00072A5A">
        <w:rPr>
          <w:rFonts w:ascii="Times New Roman" w:hAnsi="Times New Roman" w:cs="Times New Roman"/>
          <w:lang w:val="sr-Latn-RS"/>
        </w:rPr>
        <w:t>: zvanični dokument (statut, punomoćje, izjava beležnika, itd.) kojim se dokazuje da je lice koje potpisuje u ime ponuđača dokumenta koji čine ponudu propisno ovlašćeno za to;</w:t>
      </w:r>
    </w:p>
    <w:p w14:paraId="39E74142" w14:textId="77777777" w:rsidR="00436BC2" w:rsidRPr="00072A5A" w:rsidRDefault="00436BC2" w:rsidP="00436BC2">
      <w:pPr>
        <w:pStyle w:val="ListParagraph"/>
        <w:numPr>
          <w:ilvl w:val="0"/>
          <w:numId w:val="3"/>
        </w:numPr>
        <w:jc w:val="both"/>
        <w:rPr>
          <w:rFonts w:ascii="Times New Roman" w:hAnsi="Times New Roman" w:cs="Times New Roman"/>
          <w:lang w:val="sr-Latn-RS"/>
        </w:rPr>
      </w:pPr>
      <w:r w:rsidRPr="00072A5A">
        <w:rPr>
          <w:rFonts w:ascii="Times New Roman" w:hAnsi="Times New Roman" w:cs="Times New Roman"/>
          <w:b/>
          <w:lang w:val="sr-Latn-RS"/>
        </w:rPr>
        <w:t>Aneksa 2: Struktura i količina za materijal</w:t>
      </w:r>
      <w:r w:rsidR="005A168C" w:rsidRPr="00072A5A">
        <w:rPr>
          <w:rFonts w:ascii="Times New Roman" w:hAnsi="Times New Roman" w:cs="Times New Roman"/>
          <w:lang w:val="sr-Latn-RS"/>
        </w:rPr>
        <w:t xml:space="preserve"> – popunjen List ’’Cene’’ (List 2)</w:t>
      </w:r>
    </w:p>
    <w:p w14:paraId="77BF5AAA"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Ako podneseni dokazi nisu na jeziku postupka, Naručilac može tražiti da se dostavi prevod dostavljene dokumentacije na jezik postupka kako bi se omogućila procena dokumentacije. Dokaz ili izjave mogu biti originali ili kopije. Ako se dostavljaju kopije, originali se moraju poslati na uvid na zahtev Naručioca.</w:t>
      </w:r>
    </w:p>
    <w:p w14:paraId="030615DC"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Podsećamo ponuđače da davanje netačnih podataka po ovom postupku može da dovede do odbijanja njihove ponude odnosno raskida ugovora u okviru Regionalnog stambenog programa.</w:t>
      </w:r>
    </w:p>
    <w:p w14:paraId="1B815431"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 xml:space="preserve">U nastavku slede informacije u vezi sa poreskim i carinskim propisima.  </w:t>
      </w:r>
    </w:p>
    <w:p w14:paraId="4B87A947" w14:textId="77777777" w:rsidR="00436BC2" w:rsidRPr="00072A5A" w:rsidRDefault="00436BC2" w:rsidP="00436BC2">
      <w:pPr>
        <w:jc w:val="both"/>
        <w:rPr>
          <w:rFonts w:ascii="Times New Roman" w:hAnsi="Times New Roman" w:cs="Times New Roman"/>
          <w:u w:val="single"/>
          <w:lang w:val="sr-Latn-RS"/>
        </w:rPr>
      </w:pPr>
      <w:r w:rsidRPr="00072A5A">
        <w:rPr>
          <w:rFonts w:ascii="Times New Roman" w:hAnsi="Times New Roman" w:cs="Times New Roman"/>
          <w:u w:val="single"/>
          <w:lang w:val="sr-Latn-RS"/>
        </w:rPr>
        <w:t>Izuzeće od poreza:</w:t>
      </w:r>
    </w:p>
    <w:p w14:paraId="2E75F298"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Sva plaćanja finansirana iz donorskih sredstava u okviru Regionalnog stambenog programa u potpunosti su oslobođena od PDV-a, u skladu sa tim predmetni ugovor je oslobodjen plaćanja PDV-a.</w:t>
      </w:r>
    </w:p>
    <w:p w14:paraId="7DE876F9" w14:textId="77777777" w:rsidR="00436BC2" w:rsidRPr="00072A5A" w:rsidRDefault="00436BC2" w:rsidP="00436BC2">
      <w:pPr>
        <w:jc w:val="both"/>
        <w:rPr>
          <w:rFonts w:ascii="Times New Roman" w:hAnsi="Times New Roman" w:cs="Times New Roman"/>
          <w:u w:val="single"/>
          <w:lang w:val="sr-Latn-RS"/>
        </w:rPr>
      </w:pPr>
      <w:r w:rsidRPr="00072A5A">
        <w:rPr>
          <w:rFonts w:ascii="Times New Roman" w:hAnsi="Times New Roman" w:cs="Times New Roman"/>
          <w:u w:val="single"/>
          <w:lang w:val="sr-Latn-RS"/>
        </w:rPr>
        <w:t>Postupak oslobađanja od plaćanja PDV:</w:t>
      </w:r>
    </w:p>
    <w:p w14:paraId="5A2932C7"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 xml:space="preserve">U slučaju sklapanja ugovora u kontekstu Regionalnog stambenog programa u vezi sa realizacijom radova, pružanjem usluga ili isporukom dobara, a kada je ugovarač/izvođač domaće/strano lice, krajnji korisnik (Jedinica za upravljanje projektima u javnom sektoru d.o.o. Beograd ili Komesarijat za izbeglice i </w:t>
      </w:r>
      <w:r w:rsidRPr="00072A5A">
        <w:rPr>
          <w:rFonts w:ascii="Times New Roman" w:hAnsi="Times New Roman" w:cs="Times New Roman"/>
          <w:lang w:val="sr-Latn-RS"/>
        </w:rPr>
        <w:lastRenderedPageBreak/>
        <w:t>migracije Republike Srbije, ili treće lice) projekta ima pravo da u okviru ugovora koji se sprovodi pristupi postupku oslobađanja od PDV u skladu sa Pravilnikom o izmenana i dopunama Pravilnika o načinu i postupku ostvarivanja poreskih oslobodjenja kod PDV-a sa pravom na odbitak predhodnog poreza – član 1 i član 2 stav 1 (dokument je Službeni glasnik 3460-40/2015). Ugovarač/Izvođač je u obavezi da podnese profakturu krajnjem korisniku koji popunjava PPO-PDV formular, koji se dalje zajedno sa profakturom dostavlja Poreskoj upravi – Centrali.</w:t>
      </w:r>
    </w:p>
    <w:p w14:paraId="798DF41A" w14:textId="77777777" w:rsidR="00436BC2" w:rsidRPr="00072A5A" w:rsidRDefault="00436BC2" w:rsidP="00436BC2">
      <w:pPr>
        <w:pStyle w:val="ListParagraph"/>
        <w:numPr>
          <w:ilvl w:val="0"/>
          <w:numId w:val="2"/>
        </w:numPr>
        <w:jc w:val="both"/>
        <w:rPr>
          <w:rFonts w:ascii="Times New Roman" w:hAnsi="Times New Roman" w:cs="Times New Roman"/>
          <w:b/>
          <w:bCs/>
          <w:lang w:val="sr-Latn-RS"/>
        </w:rPr>
      </w:pPr>
      <w:r w:rsidRPr="00072A5A">
        <w:rPr>
          <w:rFonts w:ascii="Times New Roman" w:hAnsi="Times New Roman" w:cs="Times New Roman"/>
          <w:b/>
          <w:bCs/>
          <w:lang w:val="sr-Latn-RS"/>
        </w:rPr>
        <w:t>Period obaveznog važenja ponude</w:t>
      </w:r>
    </w:p>
    <w:p w14:paraId="55DA744B"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 xml:space="preserve">Period važenja ponuda je najmanje 60 dana od dana isteka roka za podnošenje ponuda. </w:t>
      </w:r>
    </w:p>
    <w:p w14:paraId="38AC3BFC"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Naručilac može, u slučaju potrebe, da traži od ponuđača da produže period važenja ponude.</w:t>
      </w:r>
    </w:p>
    <w:p w14:paraId="42860B1D" w14:textId="77777777" w:rsidR="00436BC2" w:rsidRPr="00072A5A" w:rsidRDefault="00436BC2" w:rsidP="00436BC2">
      <w:pPr>
        <w:pStyle w:val="ListParagraph"/>
        <w:numPr>
          <w:ilvl w:val="0"/>
          <w:numId w:val="2"/>
        </w:numPr>
        <w:jc w:val="both"/>
        <w:rPr>
          <w:rFonts w:ascii="Times New Roman" w:hAnsi="Times New Roman" w:cs="Times New Roman"/>
          <w:b/>
          <w:bCs/>
          <w:lang w:val="sr-Latn-RS"/>
        </w:rPr>
      </w:pPr>
      <w:r w:rsidRPr="00072A5A">
        <w:rPr>
          <w:rFonts w:ascii="Times New Roman" w:hAnsi="Times New Roman" w:cs="Times New Roman"/>
          <w:b/>
          <w:bCs/>
          <w:lang w:val="sr-Latn-RS"/>
        </w:rPr>
        <w:t>Podnošenje ponuda</w:t>
      </w:r>
    </w:p>
    <w:p w14:paraId="2B6525D6" w14:textId="0130329C"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 xml:space="preserve">Rok za predaju ponuda je </w:t>
      </w:r>
      <w:r w:rsidR="0025617A">
        <w:rPr>
          <w:rFonts w:ascii="Times New Roman" w:hAnsi="Times New Roman" w:cs="Times New Roman"/>
          <w:lang w:val="sr-Latn-RS"/>
        </w:rPr>
        <w:t>01.06</w:t>
      </w:r>
      <w:r w:rsidR="00AF63D5">
        <w:rPr>
          <w:rFonts w:ascii="Times New Roman" w:hAnsi="Times New Roman" w:cs="Times New Roman"/>
          <w:lang w:val="sr-Latn-RS"/>
        </w:rPr>
        <w:t>.2022</w:t>
      </w:r>
      <w:r w:rsidR="00427BB2" w:rsidRPr="0078273B">
        <w:rPr>
          <w:rFonts w:ascii="Times New Roman" w:hAnsi="Times New Roman" w:cs="Times New Roman"/>
          <w:lang w:val="sr-Latn-RS"/>
        </w:rPr>
        <w:t>. godine</w:t>
      </w:r>
      <w:r w:rsidRPr="0078273B">
        <w:rPr>
          <w:rFonts w:ascii="Times New Roman" w:hAnsi="Times New Roman" w:cs="Times New Roman"/>
          <w:lang w:val="sr-Latn-RS"/>
        </w:rPr>
        <w:t xml:space="preserve"> do 11:00 časova.</w:t>
      </w:r>
      <w:r w:rsidRPr="00072A5A">
        <w:rPr>
          <w:rFonts w:ascii="Times New Roman" w:hAnsi="Times New Roman" w:cs="Times New Roman"/>
          <w:lang w:val="sr-Latn-RS"/>
        </w:rPr>
        <w:t xml:space="preserve"> Ponude će se smatrati blagovremenim ukoliko budu primljene kod Naručioca do isteka roka za predaju ponuda. Ponude koje pristignu nakon isteka krajnjeg roka za predaju ponuda smatraće se neblagovremenim,</w:t>
      </w:r>
      <w:r w:rsidR="00B45761" w:rsidRPr="00072A5A">
        <w:rPr>
          <w:rFonts w:ascii="Times New Roman" w:hAnsi="Times New Roman" w:cs="Times New Roman"/>
          <w:lang w:val="sr-Latn-RS"/>
        </w:rPr>
        <w:t xml:space="preserve"> </w:t>
      </w:r>
      <w:r w:rsidRPr="00072A5A">
        <w:rPr>
          <w:rFonts w:ascii="Times New Roman" w:hAnsi="Times New Roman" w:cs="Times New Roman"/>
          <w:lang w:val="sr-Latn-RS"/>
        </w:rPr>
        <w:t>neće se uzeti u razmatranje i biće neotvorene vraćene Ponuđaču nakon završetka postupka otvaranja ponuda. Ponude moraju da sadrže dokumenta iz tačke 4. ovog Uputstva, a dostavljaju se:</w:t>
      </w:r>
    </w:p>
    <w:p w14:paraId="62695576" w14:textId="77777777" w:rsidR="00436BC2" w:rsidRPr="00072A5A" w:rsidRDefault="00436BC2" w:rsidP="00B45761">
      <w:pPr>
        <w:rPr>
          <w:rFonts w:ascii="Times New Roman" w:hAnsi="Times New Roman" w:cs="Times New Roman"/>
          <w:lang w:val="sr-Latn-RS"/>
        </w:rPr>
      </w:pPr>
      <w:r w:rsidRPr="00072A5A">
        <w:rPr>
          <w:rFonts w:ascii="Times New Roman" w:hAnsi="Times New Roman" w:cs="Times New Roman"/>
          <w:lang w:val="sr-Latn-RS"/>
        </w:rPr>
        <w:t>ILI preporučenom poštom (zvaničnom poštanskom službom) na:</w:t>
      </w:r>
    </w:p>
    <w:p w14:paraId="12EF7B97" w14:textId="2623C6B7" w:rsidR="00427BB2" w:rsidRDefault="00427BB2" w:rsidP="00427BB2">
      <w:pPr>
        <w:jc w:val="center"/>
        <w:rPr>
          <w:rFonts w:ascii="Times New Roman" w:hAnsi="Times New Roman" w:cs="Times New Roman"/>
          <w:lang w:val="sr-Latn-RS"/>
        </w:rPr>
      </w:pPr>
      <w:r w:rsidRPr="0078273B">
        <w:rPr>
          <w:rFonts w:ascii="Times New Roman" w:hAnsi="Times New Roman" w:cs="Times New Roman"/>
          <w:b/>
          <w:lang w:val="sr-Latn-RS"/>
        </w:rPr>
        <w:t>Opština Nova Crnja, ulica JNA 110, 23218 Nova Crnja</w:t>
      </w:r>
    </w:p>
    <w:p w14:paraId="73F1F33F" w14:textId="086502A9" w:rsidR="00436BC2" w:rsidRPr="00072A5A" w:rsidRDefault="00436BC2" w:rsidP="00B45761">
      <w:pPr>
        <w:rPr>
          <w:rFonts w:ascii="Times New Roman" w:hAnsi="Times New Roman" w:cs="Times New Roman"/>
          <w:lang w:val="sr-Latn-RS"/>
        </w:rPr>
      </w:pPr>
      <w:r w:rsidRPr="00072A5A">
        <w:rPr>
          <w:rFonts w:ascii="Times New Roman" w:hAnsi="Times New Roman" w:cs="Times New Roman"/>
          <w:lang w:val="sr-Latn-RS"/>
        </w:rPr>
        <w:t>ILI lično (uključujući i kurirsku službu) na adresu Naručioca uz potvrdu o prijemu sa naznakom datuma i vremena prijema na:</w:t>
      </w:r>
    </w:p>
    <w:p w14:paraId="709BA7C5" w14:textId="33D3AA3B" w:rsidR="00427BB2" w:rsidRDefault="00427BB2" w:rsidP="00427BB2">
      <w:pPr>
        <w:jc w:val="center"/>
        <w:rPr>
          <w:rFonts w:ascii="Times New Roman" w:hAnsi="Times New Roman" w:cs="Times New Roman"/>
          <w:lang w:val="sr-Latn-RS"/>
        </w:rPr>
      </w:pPr>
      <w:r w:rsidRPr="0078273B">
        <w:rPr>
          <w:rFonts w:ascii="Times New Roman" w:hAnsi="Times New Roman" w:cs="Times New Roman"/>
          <w:b/>
          <w:lang w:val="sr-Latn-RS"/>
        </w:rPr>
        <w:t>Opština Nova Crnja, ulica JNA 110, 23218 Nova Crnja</w:t>
      </w:r>
    </w:p>
    <w:p w14:paraId="3C0EAB1B" w14:textId="1E801C8A"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Ponude dostavljene drugačije neće se razmatrati.</w:t>
      </w:r>
    </w:p>
    <w:p w14:paraId="19C6F67D" w14:textId="77777777" w:rsidR="000F3EB5"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 xml:space="preserve">Celokupna ponuda se dostavlja u jednom originalnom primerku </w:t>
      </w:r>
      <w:r w:rsidR="00E0282D" w:rsidRPr="00072A5A">
        <w:rPr>
          <w:rFonts w:ascii="Times New Roman" w:hAnsi="Times New Roman" w:cs="Times New Roman"/>
          <w:lang w:val="sr-Latn-RS"/>
        </w:rPr>
        <w:t>uz koju se dostavlja elek</w:t>
      </w:r>
      <w:r w:rsidRPr="00072A5A">
        <w:rPr>
          <w:rFonts w:ascii="Times New Roman" w:hAnsi="Times New Roman" w:cs="Times New Roman"/>
          <w:lang w:val="sr-Latn-RS"/>
        </w:rPr>
        <w:t xml:space="preserve">tronska kopija ponude ( CD </w:t>
      </w:r>
      <w:r w:rsidR="00E0282D" w:rsidRPr="00072A5A">
        <w:rPr>
          <w:rFonts w:ascii="Times New Roman" w:hAnsi="Times New Roman" w:cs="Times New Roman"/>
          <w:lang w:val="sr-Latn-RS"/>
        </w:rPr>
        <w:t>ili USB fleš ).</w:t>
      </w:r>
      <w:r w:rsidRPr="00072A5A">
        <w:rPr>
          <w:rFonts w:ascii="Times New Roman" w:hAnsi="Times New Roman" w:cs="Times New Roman"/>
          <w:lang w:val="sr-Latn-RS"/>
        </w:rPr>
        <w:t xml:space="preserve"> </w:t>
      </w:r>
    </w:p>
    <w:p w14:paraId="00EADE6C"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b/>
          <w:i/>
          <w:lang w:val="sr-Latn-RS"/>
        </w:rPr>
        <w:t>Napomena:</w:t>
      </w:r>
      <w:r w:rsidRPr="00072A5A">
        <w:rPr>
          <w:rFonts w:ascii="Times New Roman" w:hAnsi="Times New Roman" w:cs="Times New Roman"/>
          <w:lang w:val="sr-Latn-RS"/>
        </w:rPr>
        <w:t xml:space="preserve"> Aneks 1: Tehnički zahtevi i standardi i Aneksa 2: Struktura i količina za materijal se prilažu u inicijalnom formatu, kao </w:t>
      </w:r>
      <w:r w:rsidRPr="00072A5A">
        <w:rPr>
          <w:rFonts w:ascii="Times New Roman" w:hAnsi="Times New Roman" w:cs="Times New Roman"/>
          <w:b/>
          <w:u w:val="single"/>
          <w:lang w:val="sr-Latn-RS"/>
        </w:rPr>
        <w:t>MS Office Excel dokument</w:t>
      </w:r>
      <w:r w:rsidRPr="00072A5A">
        <w:rPr>
          <w:rFonts w:ascii="Times New Roman" w:hAnsi="Times New Roman" w:cs="Times New Roman"/>
          <w:lang w:val="sr-Latn-RS"/>
        </w:rPr>
        <w:t xml:space="preserve">. U slučaju nepodudaranja između originala i kopije, merodavan je original. </w:t>
      </w:r>
    </w:p>
    <w:p w14:paraId="4D6393E0" w14:textId="3967160D" w:rsidR="00436BC2" w:rsidRPr="000D04BE" w:rsidRDefault="00436BC2" w:rsidP="00436BC2">
      <w:pPr>
        <w:jc w:val="both"/>
        <w:rPr>
          <w:rFonts w:ascii="Times New Roman" w:hAnsi="Times New Roman" w:cs="Times New Roman"/>
          <w:lang w:val="sr-Cyrl-RS"/>
        </w:rPr>
      </w:pPr>
      <w:r w:rsidRPr="00072A5A">
        <w:rPr>
          <w:rFonts w:ascii="Times New Roman" w:hAnsi="Times New Roman" w:cs="Times New Roman"/>
          <w:lang w:val="sr-Latn-RS"/>
        </w:rPr>
        <w:t xml:space="preserve">Ponuda se mora dostaviti u zatvorenoj koverti, koja nosi jasnu oznaku „Ponuda“ i jasnu naznaku šifre postupka </w:t>
      </w:r>
      <w:r w:rsidR="009302EC" w:rsidRPr="009302EC">
        <w:rPr>
          <w:rFonts w:ascii="Times New Roman" w:hAnsi="Times New Roman" w:cs="Times New Roman"/>
          <w:b/>
          <w:bCs/>
          <w:lang w:val="sr-Latn-RS"/>
        </w:rPr>
        <w:t>RHP-W4-IV-404-33/22</w:t>
      </w:r>
      <w:r w:rsidR="0025617A">
        <w:rPr>
          <w:rFonts w:ascii="Times New Roman" w:hAnsi="Times New Roman" w:cs="Times New Roman"/>
          <w:b/>
          <w:bCs/>
          <w:lang w:val="sr-Latn-RS"/>
        </w:rPr>
        <w:t>-1</w:t>
      </w:r>
    </w:p>
    <w:p w14:paraId="002CCC86"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 xml:space="preserve">Spoljašnja koverta treba da sadrži sledeće podatke: </w:t>
      </w:r>
    </w:p>
    <w:p w14:paraId="51AEEEF2"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a)</w:t>
      </w:r>
      <w:r w:rsidRPr="00072A5A">
        <w:rPr>
          <w:rFonts w:ascii="Times New Roman" w:hAnsi="Times New Roman" w:cs="Times New Roman"/>
          <w:lang w:val="sr-Latn-RS"/>
        </w:rPr>
        <w:tab/>
        <w:t xml:space="preserve">gore navedenu adresu za dostavljanje ponuda; </w:t>
      </w:r>
    </w:p>
    <w:p w14:paraId="3F119195"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b)</w:t>
      </w:r>
      <w:r w:rsidRPr="00072A5A">
        <w:rPr>
          <w:rFonts w:ascii="Times New Roman" w:hAnsi="Times New Roman" w:cs="Times New Roman"/>
          <w:lang w:val="sr-Latn-RS"/>
        </w:rPr>
        <w:tab/>
        <w:t>reči „Ne otvarati pre isteka roka za podnošenje ponudaˮ;</w:t>
      </w:r>
    </w:p>
    <w:p w14:paraId="200AD6ED"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c)</w:t>
      </w:r>
      <w:r w:rsidRPr="00072A5A">
        <w:rPr>
          <w:rFonts w:ascii="Times New Roman" w:hAnsi="Times New Roman" w:cs="Times New Roman"/>
          <w:lang w:val="sr-Latn-RS"/>
        </w:rPr>
        <w:tab/>
        <w:t>naziv ponuđača;</w:t>
      </w:r>
    </w:p>
    <w:p w14:paraId="5AE3F4BF" w14:textId="77777777" w:rsidR="00436BC2"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d)</w:t>
      </w:r>
      <w:r w:rsidRPr="00072A5A">
        <w:rPr>
          <w:rFonts w:ascii="Times New Roman" w:hAnsi="Times New Roman" w:cs="Times New Roman"/>
          <w:lang w:val="sr-Latn-RS"/>
        </w:rPr>
        <w:tab/>
        <w:t>broj i datum Obaveštenja o pokretanju nabavke.</w:t>
      </w:r>
    </w:p>
    <w:p w14:paraId="0CAF090C" w14:textId="77777777" w:rsidR="00427BB2" w:rsidRDefault="00427BB2" w:rsidP="00436BC2">
      <w:pPr>
        <w:jc w:val="both"/>
        <w:rPr>
          <w:rFonts w:ascii="Times New Roman" w:hAnsi="Times New Roman" w:cs="Times New Roman"/>
          <w:lang w:val="sr-Latn-RS"/>
        </w:rPr>
      </w:pPr>
    </w:p>
    <w:p w14:paraId="31FABD45" w14:textId="77777777" w:rsidR="00427BB2" w:rsidRPr="00072A5A" w:rsidRDefault="00427BB2" w:rsidP="00436BC2">
      <w:pPr>
        <w:jc w:val="both"/>
        <w:rPr>
          <w:rFonts w:ascii="Times New Roman" w:hAnsi="Times New Roman" w:cs="Times New Roman"/>
          <w:lang w:val="sr-Latn-RS"/>
        </w:rPr>
      </w:pPr>
    </w:p>
    <w:p w14:paraId="76313B7E" w14:textId="77777777" w:rsidR="00436BC2" w:rsidRPr="00072A5A" w:rsidRDefault="00436BC2" w:rsidP="00B45761">
      <w:pPr>
        <w:pStyle w:val="ListParagraph"/>
        <w:numPr>
          <w:ilvl w:val="0"/>
          <w:numId w:val="2"/>
        </w:numPr>
        <w:jc w:val="both"/>
        <w:rPr>
          <w:rFonts w:ascii="Times New Roman" w:hAnsi="Times New Roman" w:cs="Times New Roman"/>
          <w:b/>
          <w:bCs/>
          <w:lang w:val="sr-Latn-RS"/>
        </w:rPr>
      </w:pPr>
      <w:r w:rsidRPr="00072A5A">
        <w:rPr>
          <w:rFonts w:ascii="Times New Roman" w:hAnsi="Times New Roman" w:cs="Times New Roman"/>
          <w:b/>
          <w:bCs/>
          <w:lang w:val="sr-Latn-RS"/>
        </w:rPr>
        <w:lastRenderedPageBreak/>
        <w:t xml:space="preserve">Otvaranje ponuda </w:t>
      </w:r>
    </w:p>
    <w:p w14:paraId="52883C32" w14:textId="6CB94E21" w:rsidR="00427BB2" w:rsidRDefault="00436BC2" w:rsidP="00427BB2">
      <w:pPr>
        <w:jc w:val="both"/>
        <w:rPr>
          <w:rFonts w:ascii="Times New Roman" w:hAnsi="Times New Roman" w:cs="Times New Roman"/>
          <w:b/>
          <w:bCs/>
          <w:lang w:val="sr-Latn-RS"/>
        </w:rPr>
      </w:pPr>
      <w:r w:rsidRPr="00072A5A">
        <w:rPr>
          <w:rFonts w:ascii="Times New Roman" w:hAnsi="Times New Roman" w:cs="Times New Roman"/>
          <w:lang w:val="sr-Latn-RS"/>
        </w:rPr>
        <w:t>Otvaranje ponuda će se obaviti istog dana</w:t>
      </w:r>
      <w:r w:rsidRPr="00176AF8">
        <w:rPr>
          <w:rFonts w:ascii="Times New Roman" w:hAnsi="Times New Roman" w:cs="Times New Roman"/>
          <w:lang w:val="sr-Latn-RS"/>
        </w:rPr>
        <w:t xml:space="preserve">, </w:t>
      </w:r>
      <w:r w:rsidR="001120B0">
        <w:rPr>
          <w:rFonts w:ascii="Times New Roman" w:hAnsi="Times New Roman" w:cs="Times New Roman"/>
          <w:lang w:val="sr-Latn-RS"/>
        </w:rPr>
        <w:t>01.06</w:t>
      </w:r>
      <w:r w:rsidR="00AF63D5">
        <w:rPr>
          <w:rFonts w:ascii="Times New Roman" w:hAnsi="Times New Roman" w:cs="Times New Roman"/>
          <w:lang w:val="sr-Latn-RS"/>
        </w:rPr>
        <w:t>.2022</w:t>
      </w:r>
      <w:r w:rsidR="00427BB2" w:rsidRPr="00176AF8">
        <w:rPr>
          <w:rFonts w:ascii="Times New Roman" w:hAnsi="Times New Roman" w:cs="Times New Roman"/>
          <w:lang w:val="sr-Latn-RS"/>
        </w:rPr>
        <w:t>. godine</w:t>
      </w:r>
      <w:r w:rsidR="00AF63D5">
        <w:rPr>
          <w:rFonts w:ascii="Times New Roman" w:hAnsi="Times New Roman" w:cs="Times New Roman"/>
          <w:lang w:val="sr-Latn-RS"/>
        </w:rPr>
        <w:t xml:space="preserve"> u 11.3</w:t>
      </w:r>
      <w:r w:rsidRPr="00176AF8">
        <w:rPr>
          <w:rFonts w:ascii="Times New Roman" w:hAnsi="Times New Roman" w:cs="Times New Roman"/>
          <w:lang w:val="sr-Latn-RS"/>
        </w:rPr>
        <w:t xml:space="preserve">0 časova u prostorijama </w:t>
      </w:r>
      <w:r w:rsidR="00427BB2" w:rsidRPr="00176AF8">
        <w:rPr>
          <w:rFonts w:ascii="Times New Roman" w:hAnsi="Times New Roman" w:cs="Times New Roman"/>
          <w:b/>
          <w:lang w:val="sr-Latn-RS"/>
        </w:rPr>
        <w:t>Opštine Nova Crnja, ulica JNA 110, 23218 Nova Crnja</w:t>
      </w:r>
      <w:r w:rsidR="00427BB2" w:rsidRPr="00072A5A">
        <w:rPr>
          <w:rFonts w:ascii="Times New Roman" w:hAnsi="Times New Roman" w:cs="Times New Roman"/>
          <w:b/>
          <w:bCs/>
          <w:lang w:val="sr-Latn-RS"/>
        </w:rPr>
        <w:t xml:space="preserve"> </w:t>
      </w:r>
    </w:p>
    <w:p w14:paraId="5C5D6D64" w14:textId="4F7A3DB4" w:rsidR="00436BC2" w:rsidRPr="00072A5A" w:rsidRDefault="00436BC2" w:rsidP="00427BB2">
      <w:pPr>
        <w:jc w:val="both"/>
        <w:rPr>
          <w:rFonts w:ascii="Times New Roman" w:hAnsi="Times New Roman" w:cs="Times New Roman"/>
          <w:b/>
          <w:bCs/>
          <w:lang w:val="sr-Latn-RS"/>
        </w:rPr>
      </w:pPr>
      <w:r w:rsidRPr="00072A5A">
        <w:rPr>
          <w:rFonts w:ascii="Times New Roman" w:hAnsi="Times New Roman" w:cs="Times New Roman"/>
          <w:b/>
          <w:bCs/>
          <w:lang w:val="sr-Latn-RS"/>
        </w:rPr>
        <w:t>Izmena, dopuna ili povlačenje ponuda</w:t>
      </w:r>
    </w:p>
    <w:p w14:paraId="073A6F65"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Ponuđači mogu da promene, dopune ili povuku svoju ponudu uz pisano obaveštenje pre isteka roka za podnošenje ponuda. Ponude se ne mogu menjati po isteku tog roka.</w:t>
      </w:r>
    </w:p>
    <w:p w14:paraId="67D035E7"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 xml:space="preserve">Svako obaveštenje o izmeni, dopuni ili povlačenju ponude mora se pripremiti i dostaviti u skladu sa </w:t>
      </w:r>
      <w:r w:rsidR="00B45761" w:rsidRPr="00072A5A">
        <w:rPr>
          <w:rFonts w:ascii="Times New Roman" w:hAnsi="Times New Roman" w:cs="Times New Roman"/>
          <w:lang w:val="sr-Latn-RS"/>
        </w:rPr>
        <w:t>tačkom</w:t>
      </w:r>
      <w:r w:rsidRPr="00072A5A">
        <w:rPr>
          <w:rFonts w:ascii="Times New Roman" w:hAnsi="Times New Roman" w:cs="Times New Roman"/>
          <w:lang w:val="sr-Latn-RS"/>
        </w:rPr>
        <w:t xml:space="preserve"> </w:t>
      </w:r>
      <w:r w:rsidR="00B45761" w:rsidRPr="00072A5A">
        <w:rPr>
          <w:rFonts w:ascii="Times New Roman" w:hAnsi="Times New Roman" w:cs="Times New Roman"/>
          <w:lang w:val="sr-Latn-RS"/>
        </w:rPr>
        <w:t>3</w:t>
      </w:r>
      <w:r w:rsidRPr="00072A5A">
        <w:rPr>
          <w:rFonts w:ascii="Times New Roman" w:hAnsi="Times New Roman" w:cs="Times New Roman"/>
          <w:lang w:val="sr-Latn-RS"/>
        </w:rPr>
        <w:t xml:space="preserve">. </w:t>
      </w:r>
      <w:r w:rsidR="00B45761" w:rsidRPr="00072A5A">
        <w:rPr>
          <w:rFonts w:ascii="Times New Roman" w:hAnsi="Times New Roman" w:cs="Times New Roman"/>
          <w:lang w:val="sr-Latn-RS"/>
        </w:rPr>
        <w:t>ovog Uputstva</w:t>
      </w:r>
      <w:r w:rsidRPr="00072A5A">
        <w:rPr>
          <w:rFonts w:ascii="Times New Roman" w:hAnsi="Times New Roman" w:cs="Times New Roman"/>
          <w:lang w:val="sr-Latn-RS"/>
        </w:rPr>
        <w:t>. Spoljašnja koverta (i relevantna unutrašnja) moraju biti obeležene sa „Izmena“, „Dopuna“ ili „Povlačenje“, kako je prikladno slučaju.</w:t>
      </w:r>
    </w:p>
    <w:p w14:paraId="39B0D24F" w14:textId="77777777" w:rsidR="00436BC2" w:rsidRPr="00072A5A" w:rsidRDefault="00436BC2" w:rsidP="00B45761">
      <w:pPr>
        <w:pStyle w:val="ListParagraph"/>
        <w:numPr>
          <w:ilvl w:val="0"/>
          <w:numId w:val="2"/>
        </w:numPr>
        <w:jc w:val="both"/>
        <w:rPr>
          <w:rFonts w:ascii="Times New Roman" w:hAnsi="Times New Roman" w:cs="Times New Roman"/>
          <w:b/>
          <w:bCs/>
          <w:lang w:val="sr-Latn-RS"/>
        </w:rPr>
      </w:pPr>
      <w:r w:rsidRPr="00072A5A">
        <w:rPr>
          <w:rFonts w:ascii="Times New Roman" w:hAnsi="Times New Roman" w:cs="Times New Roman"/>
          <w:b/>
          <w:bCs/>
          <w:lang w:val="sr-Latn-RS"/>
        </w:rPr>
        <w:t>Troškovi pripreme ponude</w:t>
      </w:r>
    </w:p>
    <w:p w14:paraId="4F80F00C"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Troškovi koje ponuđači snose u pripremi i dostavljanju ponude ne mogu se refundirati. Sve troškove nastale u pripremi i podnošenju ponude mora da snosi ponuđač, uključujući i troškove razgovora sa predloženim ekspertima.</w:t>
      </w:r>
    </w:p>
    <w:p w14:paraId="2085E3EA" w14:textId="77777777" w:rsidR="00436BC2" w:rsidRPr="00072A5A" w:rsidRDefault="00436BC2" w:rsidP="00B45761">
      <w:pPr>
        <w:pStyle w:val="ListParagraph"/>
        <w:numPr>
          <w:ilvl w:val="0"/>
          <w:numId w:val="2"/>
        </w:numPr>
        <w:jc w:val="both"/>
        <w:rPr>
          <w:rFonts w:ascii="Times New Roman" w:hAnsi="Times New Roman" w:cs="Times New Roman"/>
          <w:b/>
          <w:bCs/>
          <w:lang w:val="sr-Latn-RS"/>
        </w:rPr>
      </w:pPr>
      <w:r w:rsidRPr="00072A5A">
        <w:rPr>
          <w:rFonts w:ascii="Times New Roman" w:hAnsi="Times New Roman" w:cs="Times New Roman"/>
          <w:b/>
          <w:bCs/>
          <w:lang w:val="sr-Latn-RS"/>
        </w:rPr>
        <w:t>Vlasništvo nad ponudom</w:t>
      </w:r>
    </w:p>
    <w:p w14:paraId="4B853C88"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Naručilac zadržava pravo vlasništva nad ponudama pristiglim u toku postupka. Samim tim, ponuđači nemaju pravo na povraćaj svojih ponuda.</w:t>
      </w:r>
    </w:p>
    <w:p w14:paraId="517013E8" w14:textId="77777777" w:rsidR="00436BC2" w:rsidRPr="00072A5A" w:rsidRDefault="00436BC2" w:rsidP="00B45761">
      <w:pPr>
        <w:pStyle w:val="ListParagraph"/>
        <w:numPr>
          <w:ilvl w:val="0"/>
          <w:numId w:val="2"/>
        </w:numPr>
        <w:jc w:val="both"/>
        <w:rPr>
          <w:rFonts w:ascii="Times New Roman" w:hAnsi="Times New Roman" w:cs="Times New Roman"/>
          <w:b/>
          <w:bCs/>
          <w:lang w:val="sr-Latn-RS"/>
        </w:rPr>
      </w:pPr>
      <w:r w:rsidRPr="00072A5A">
        <w:rPr>
          <w:rFonts w:ascii="Times New Roman" w:hAnsi="Times New Roman" w:cs="Times New Roman"/>
          <w:b/>
          <w:bCs/>
          <w:lang w:val="sr-Latn-RS"/>
        </w:rPr>
        <w:t>Ocena ponuda</w:t>
      </w:r>
    </w:p>
    <w:p w14:paraId="53B897B4"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Nakon otvaranja ponuda, Komisija za javne nabavke proverava i vrši stručnu ocenu ponuda.</w:t>
      </w:r>
    </w:p>
    <w:p w14:paraId="6BA0A7DC"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 xml:space="preserve">Ponude koje nisu suštinski usaglašene sa traženim uslovima i tehničkim zahtevima predviđenim </w:t>
      </w:r>
      <w:r w:rsidR="00B45761" w:rsidRPr="00072A5A">
        <w:rPr>
          <w:rFonts w:ascii="Times New Roman" w:hAnsi="Times New Roman" w:cs="Times New Roman"/>
          <w:lang w:val="sr-Latn-RS"/>
        </w:rPr>
        <w:t>konkursnom dokumentacijom</w:t>
      </w:r>
      <w:r w:rsidRPr="00072A5A">
        <w:rPr>
          <w:rFonts w:ascii="Times New Roman" w:hAnsi="Times New Roman" w:cs="Times New Roman"/>
          <w:lang w:val="sr-Latn-RS"/>
        </w:rPr>
        <w:t xml:space="preserve"> su neprihvatljive za Naručioca.</w:t>
      </w:r>
    </w:p>
    <w:p w14:paraId="0D548A1A"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 xml:space="preserve">Ponude koje prelaze procenjenu vrednost javne nabavke su neprihvatljive za </w:t>
      </w:r>
      <w:r w:rsidR="00B45761" w:rsidRPr="00072A5A">
        <w:rPr>
          <w:rFonts w:ascii="Times New Roman" w:hAnsi="Times New Roman" w:cs="Times New Roman"/>
          <w:lang w:val="sr-Latn-RS"/>
        </w:rPr>
        <w:t>N</w:t>
      </w:r>
      <w:r w:rsidRPr="00072A5A">
        <w:rPr>
          <w:rFonts w:ascii="Times New Roman" w:hAnsi="Times New Roman" w:cs="Times New Roman"/>
          <w:lang w:val="sr-Latn-RS"/>
        </w:rPr>
        <w:t>aručioca.</w:t>
      </w:r>
    </w:p>
    <w:p w14:paraId="7F42BF90" w14:textId="77777777" w:rsidR="00436BC2" w:rsidRPr="00072A5A" w:rsidRDefault="00436BC2" w:rsidP="00B45761">
      <w:pPr>
        <w:pStyle w:val="ListParagraph"/>
        <w:numPr>
          <w:ilvl w:val="0"/>
          <w:numId w:val="2"/>
        </w:numPr>
        <w:jc w:val="both"/>
        <w:rPr>
          <w:rFonts w:ascii="Times New Roman" w:hAnsi="Times New Roman" w:cs="Times New Roman"/>
          <w:b/>
          <w:bCs/>
          <w:lang w:val="sr-Latn-RS"/>
        </w:rPr>
      </w:pPr>
      <w:r w:rsidRPr="00072A5A">
        <w:rPr>
          <w:rFonts w:ascii="Times New Roman" w:hAnsi="Times New Roman" w:cs="Times New Roman"/>
          <w:b/>
          <w:bCs/>
          <w:lang w:val="sr-Latn-RS"/>
        </w:rPr>
        <w:t xml:space="preserve">Izbor ponude </w:t>
      </w:r>
    </w:p>
    <w:p w14:paraId="3EBBF963" w14:textId="338B63E6"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 xml:space="preserve">Kriterijum za dodelu ugovora </w:t>
      </w:r>
      <w:r w:rsidR="007A4E6E" w:rsidRPr="00072A5A">
        <w:rPr>
          <w:rFonts w:ascii="Times New Roman" w:hAnsi="Times New Roman" w:cs="Times New Roman"/>
          <w:lang w:val="sr-Latn-RS"/>
        </w:rPr>
        <w:t>je ekonomski najpovoljnija ponuda određena na osnovu najniže ponuđene cene.</w:t>
      </w:r>
    </w:p>
    <w:p w14:paraId="4C5B3164" w14:textId="77777777" w:rsidR="007A4E6E" w:rsidRPr="00072A5A" w:rsidRDefault="007A4E6E" w:rsidP="00436BC2">
      <w:pPr>
        <w:jc w:val="both"/>
        <w:rPr>
          <w:rFonts w:ascii="Times New Roman" w:hAnsi="Times New Roman" w:cs="Times New Roman"/>
          <w:lang w:val="sr-Latn-RS"/>
        </w:rPr>
      </w:pPr>
      <w:r w:rsidRPr="00072A5A">
        <w:rPr>
          <w:rFonts w:ascii="Times New Roman" w:hAnsi="Times New Roman" w:cs="Times New Roman"/>
          <w:lang w:val="sr-Latn-RS"/>
        </w:rPr>
        <w:t>Najpovoljnijom ponudom smatraće se ponuda za koju se utvrdi da je prihvatljiva, tj. ponuda sa najnižom ponuđenom cenom.</w:t>
      </w:r>
    </w:p>
    <w:p w14:paraId="6182AEC8"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U slučaju dve ponude sa najnižom ponuđenom cenom, najpovoljnijom ponudom će se smatrati ponuda sa dužim rokom važenja ponude.</w:t>
      </w:r>
    </w:p>
    <w:p w14:paraId="6D78063F" w14:textId="77777777" w:rsidR="00436BC2" w:rsidRPr="00072A5A" w:rsidRDefault="00436BC2" w:rsidP="00B45761">
      <w:pPr>
        <w:pStyle w:val="ListParagraph"/>
        <w:numPr>
          <w:ilvl w:val="0"/>
          <w:numId w:val="2"/>
        </w:numPr>
        <w:jc w:val="both"/>
        <w:rPr>
          <w:rFonts w:ascii="Times New Roman" w:hAnsi="Times New Roman" w:cs="Times New Roman"/>
          <w:b/>
          <w:bCs/>
          <w:lang w:val="sr-Latn-RS"/>
        </w:rPr>
      </w:pPr>
      <w:r w:rsidRPr="00072A5A">
        <w:rPr>
          <w:rFonts w:ascii="Times New Roman" w:hAnsi="Times New Roman" w:cs="Times New Roman"/>
          <w:b/>
          <w:bCs/>
          <w:lang w:val="sr-Latn-RS"/>
        </w:rPr>
        <w:t>Poverljivost</w:t>
      </w:r>
    </w:p>
    <w:p w14:paraId="309485B1"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Celokupni postupak procene je poverljiv, i podleže propisima Naručioca o pristupu dokumentima. Članovi Komisije za nabavku su zajednički i solidarno odgovorni za zakonitost sprovedenog postupka i zajednički donose odluke u predmetnom postupku na zatvorenim sastancima. Komisija za nabavku je dužna da:</w:t>
      </w:r>
    </w:p>
    <w:p w14:paraId="4CD992DE" w14:textId="77777777" w:rsidR="00436BC2" w:rsidRPr="00072A5A" w:rsidRDefault="00436BC2" w:rsidP="00B45761">
      <w:pPr>
        <w:pStyle w:val="ListParagraph"/>
        <w:numPr>
          <w:ilvl w:val="1"/>
          <w:numId w:val="2"/>
        </w:numPr>
        <w:jc w:val="both"/>
        <w:rPr>
          <w:rFonts w:ascii="Times New Roman" w:hAnsi="Times New Roman" w:cs="Times New Roman"/>
          <w:lang w:val="sr-Latn-RS"/>
        </w:rPr>
      </w:pPr>
      <w:r w:rsidRPr="00072A5A">
        <w:rPr>
          <w:rFonts w:ascii="Times New Roman" w:hAnsi="Times New Roman" w:cs="Times New Roman"/>
          <w:lang w:val="sr-Latn-RS"/>
        </w:rPr>
        <w:t>čuva kao poverljive sve podatke o ponuđačima sadržane u ponudi koje je kao takve, u skladu sa zakonom, ponuđač označio u ponudi;</w:t>
      </w:r>
    </w:p>
    <w:p w14:paraId="51E437FF" w14:textId="77777777" w:rsidR="00436BC2" w:rsidRPr="00072A5A" w:rsidRDefault="00436BC2" w:rsidP="00B45761">
      <w:pPr>
        <w:pStyle w:val="ListParagraph"/>
        <w:numPr>
          <w:ilvl w:val="1"/>
          <w:numId w:val="2"/>
        </w:numPr>
        <w:jc w:val="both"/>
        <w:rPr>
          <w:rFonts w:ascii="Times New Roman" w:hAnsi="Times New Roman" w:cs="Times New Roman"/>
          <w:lang w:val="sr-Latn-RS"/>
        </w:rPr>
      </w:pPr>
      <w:r w:rsidRPr="00072A5A">
        <w:rPr>
          <w:rFonts w:ascii="Times New Roman" w:hAnsi="Times New Roman" w:cs="Times New Roman"/>
          <w:lang w:val="sr-Latn-RS"/>
        </w:rPr>
        <w:lastRenderedPageBreak/>
        <w:t>odbije davanje informacije koja bi značila povredu poverljivosti podataka dobijenih u ponudi;</w:t>
      </w:r>
    </w:p>
    <w:p w14:paraId="3B451A50" w14:textId="77777777" w:rsidR="00436BC2" w:rsidRPr="00072A5A" w:rsidRDefault="00436BC2" w:rsidP="00B45761">
      <w:pPr>
        <w:pStyle w:val="ListParagraph"/>
        <w:numPr>
          <w:ilvl w:val="1"/>
          <w:numId w:val="2"/>
        </w:numPr>
        <w:jc w:val="both"/>
        <w:rPr>
          <w:rFonts w:ascii="Times New Roman" w:hAnsi="Times New Roman" w:cs="Times New Roman"/>
          <w:lang w:val="sr-Latn-RS"/>
        </w:rPr>
      </w:pPr>
      <w:r w:rsidRPr="00072A5A">
        <w:rPr>
          <w:rFonts w:ascii="Times New Roman" w:hAnsi="Times New Roman" w:cs="Times New Roman"/>
          <w:lang w:val="sr-Latn-RS"/>
        </w:rPr>
        <w:t>čuva kao poslovnu tajnu imena zainteresovanih lica, ponuđača, podatke o podnetim ponudama do otvaranja ponuda.</w:t>
      </w:r>
    </w:p>
    <w:p w14:paraId="650F3F62"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Neće se smatrati poverljivim dokazi o ispunjenosti obaveznih uslova, cena i drugi podaci iz ponude koji su od značaja za primenu elemenata kriterijuma i rangiranje ponude.</w:t>
      </w:r>
    </w:p>
    <w:p w14:paraId="14FF8804"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Izveštaj o oceni ponuda i prateće pisane beleške služe samo za službene potrebe i ne mogu se saopštavati ni ponuđačima, niti trećim licima, osim Naručiocu, Banci za razvoj Saveta Evrope, Evropskoj agenciji za borbu protiv prevara i Evropskom revizorskom sudu.</w:t>
      </w:r>
    </w:p>
    <w:p w14:paraId="2A11CD22" w14:textId="77777777" w:rsidR="00436BC2" w:rsidRPr="00072A5A" w:rsidRDefault="00436BC2" w:rsidP="00B45761">
      <w:pPr>
        <w:pStyle w:val="ListParagraph"/>
        <w:numPr>
          <w:ilvl w:val="0"/>
          <w:numId w:val="2"/>
        </w:numPr>
        <w:jc w:val="both"/>
        <w:rPr>
          <w:rFonts w:ascii="Times New Roman" w:hAnsi="Times New Roman" w:cs="Times New Roman"/>
          <w:b/>
          <w:bCs/>
          <w:lang w:val="sr-Latn-RS"/>
        </w:rPr>
      </w:pPr>
      <w:r w:rsidRPr="00072A5A">
        <w:rPr>
          <w:rFonts w:ascii="Times New Roman" w:hAnsi="Times New Roman" w:cs="Times New Roman"/>
          <w:b/>
          <w:bCs/>
          <w:lang w:val="sr-Latn-RS"/>
        </w:rPr>
        <w:t>Partije</w:t>
      </w:r>
    </w:p>
    <w:p w14:paraId="07F7565D" w14:textId="77777777" w:rsidR="00436BC2" w:rsidRPr="00072A5A" w:rsidRDefault="00436BC2" w:rsidP="00436BC2">
      <w:pPr>
        <w:jc w:val="both"/>
        <w:rPr>
          <w:rFonts w:ascii="Times New Roman" w:hAnsi="Times New Roman" w:cs="Times New Roman"/>
          <w:lang w:val="sr-Latn-RS"/>
        </w:rPr>
      </w:pPr>
      <w:r w:rsidRPr="00072A5A">
        <w:rPr>
          <w:rFonts w:ascii="Times New Roman" w:hAnsi="Times New Roman" w:cs="Times New Roman"/>
          <w:lang w:val="sr-Latn-RS"/>
        </w:rPr>
        <w:t>Predmet javne nabavke se nabavlja kao celina i nije podeljen na partije.</w:t>
      </w:r>
    </w:p>
    <w:p w14:paraId="36B8EC6D" w14:textId="77777777" w:rsidR="00B45761" w:rsidRPr="00072A5A" w:rsidRDefault="00B45761" w:rsidP="00B45761">
      <w:pPr>
        <w:pStyle w:val="ListParagraph"/>
        <w:numPr>
          <w:ilvl w:val="0"/>
          <w:numId w:val="2"/>
        </w:numPr>
        <w:jc w:val="both"/>
        <w:rPr>
          <w:rFonts w:ascii="Times New Roman" w:hAnsi="Times New Roman" w:cs="Times New Roman"/>
          <w:b/>
          <w:bCs/>
          <w:lang w:val="sr-Latn-RS"/>
        </w:rPr>
      </w:pPr>
      <w:r w:rsidRPr="00072A5A">
        <w:rPr>
          <w:rFonts w:ascii="Times New Roman" w:hAnsi="Times New Roman" w:cs="Times New Roman"/>
          <w:b/>
          <w:bCs/>
          <w:lang w:val="sr-Latn-RS"/>
        </w:rPr>
        <w:t>Klauzule o etičkom kodeksu / Koruptivna praksa</w:t>
      </w:r>
    </w:p>
    <w:p w14:paraId="6F52E5BD" w14:textId="77777777" w:rsidR="00B45761" w:rsidRPr="00072A5A" w:rsidRDefault="00B45761" w:rsidP="00B45761">
      <w:pPr>
        <w:pStyle w:val="ListParagraph"/>
        <w:ind w:left="1701"/>
        <w:jc w:val="both"/>
        <w:rPr>
          <w:rFonts w:ascii="Times New Roman" w:hAnsi="Times New Roman" w:cs="Times New Roman"/>
          <w:lang w:val="sr-Latn-RS"/>
        </w:rPr>
      </w:pPr>
    </w:p>
    <w:p w14:paraId="5A448330" w14:textId="77777777" w:rsidR="00B45761" w:rsidRPr="00072A5A" w:rsidRDefault="00B45761" w:rsidP="00B468C3">
      <w:pPr>
        <w:pStyle w:val="ListParagraph"/>
        <w:numPr>
          <w:ilvl w:val="2"/>
          <w:numId w:val="4"/>
        </w:numPr>
        <w:ind w:left="1701" w:hanging="600"/>
        <w:jc w:val="both"/>
        <w:rPr>
          <w:rFonts w:ascii="Times New Roman" w:hAnsi="Times New Roman" w:cs="Times New Roman"/>
          <w:lang w:val="sr-Latn-RS"/>
        </w:rPr>
      </w:pPr>
      <w:r w:rsidRPr="00072A5A">
        <w:rPr>
          <w:rFonts w:ascii="Times New Roman" w:hAnsi="Times New Roman" w:cs="Times New Roman"/>
          <w:lang w:val="sr-Latn-RS"/>
        </w:rPr>
        <w:t>Svaki pokušaj ponuđača da pribavi poverljive informacije, uđe u nezakonite sporazume sa konkurencijom ili da utiče  na Komisiju za javne nabavke u toku postupka ispitivanja, obrazlaganja, procene i poređenja ponuda dovelo bi do odbijanja njegove ponude, a može da dovede i do izricanja administrativnih kazni.</w:t>
      </w:r>
    </w:p>
    <w:p w14:paraId="1169A846" w14:textId="77777777" w:rsidR="00B45761" w:rsidRPr="00072A5A" w:rsidRDefault="00B45761" w:rsidP="00B468C3">
      <w:pPr>
        <w:pStyle w:val="ListParagraph"/>
        <w:numPr>
          <w:ilvl w:val="2"/>
          <w:numId w:val="4"/>
        </w:numPr>
        <w:ind w:left="1701" w:hanging="600"/>
        <w:jc w:val="both"/>
        <w:rPr>
          <w:rFonts w:ascii="Times New Roman" w:hAnsi="Times New Roman" w:cs="Times New Roman"/>
          <w:lang w:val="sr-Latn-RS"/>
        </w:rPr>
      </w:pPr>
      <w:r w:rsidRPr="00072A5A">
        <w:rPr>
          <w:rFonts w:ascii="Times New Roman" w:hAnsi="Times New Roman" w:cs="Times New Roman"/>
          <w:lang w:val="sr-Latn-RS"/>
        </w:rPr>
        <w:t>Ponuđač ne sme da bude pod uticajem sukoba interesa i ne sme da bude u ekvivalentnom odnosu u tom smislu sa drugim ponuđačima ili stranama uključenim u projekat.</w:t>
      </w:r>
    </w:p>
    <w:p w14:paraId="1D69451F" w14:textId="77777777" w:rsidR="00B45761" w:rsidRPr="00072A5A" w:rsidRDefault="00B45761" w:rsidP="00B468C3">
      <w:pPr>
        <w:pStyle w:val="ListParagraph"/>
        <w:numPr>
          <w:ilvl w:val="2"/>
          <w:numId w:val="4"/>
        </w:numPr>
        <w:ind w:left="1701" w:hanging="600"/>
        <w:jc w:val="both"/>
        <w:rPr>
          <w:rFonts w:ascii="Times New Roman" w:hAnsi="Times New Roman" w:cs="Times New Roman"/>
          <w:lang w:val="sr-Latn-RS"/>
        </w:rPr>
      </w:pPr>
      <w:r w:rsidRPr="00072A5A">
        <w:rPr>
          <w:rFonts w:ascii="Times New Roman" w:hAnsi="Times New Roman" w:cs="Times New Roman"/>
          <w:lang w:val="sr-Latn-RS"/>
        </w:rPr>
        <w:t>Razvojna banka Saveta Evrope zadržava pravo da obustavi ili prekine finansiranje projekta ukoliko se u bilo kojoj fazi postupka dodele ili realizacije ugovora otkrije koruptivna praksa, i ako Naručilac ne preduzme sve odgovarajuće mere da otkloni takvu smetnju. Za potrebe ove odredbe, „koruptivna praksa“ podrazumeva nuđenje mita, poklona, nagrade ili provizije nekom licu kao podsticaj ili nagradu za izvršenje ili uzdržavanje od izvršenja neke radnje u vezi sa dodelom ili realizacijom ugovora koji je već zaključen sa Naručiocem.</w:t>
      </w:r>
    </w:p>
    <w:p w14:paraId="6A8D78DF" w14:textId="77777777" w:rsidR="00B45761" w:rsidRPr="00072A5A" w:rsidRDefault="00B45761" w:rsidP="00B468C3">
      <w:pPr>
        <w:pStyle w:val="ListParagraph"/>
        <w:numPr>
          <w:ilvl w:val="2"/>
          <w:numId w:val="4"/>
        </w:numPr>
        <w:ind w:left="1701" w:hanging="600"/>
        <w:jc w:val="both"/>
        <w:rPr>
          <w:rFonts w:ascii="Times New Roman" w:hAnsi="Times New Roman" w:cs="Times New Roman"/>
          <w:lang w:val="sr-Latn-RS"/>
        </w:rPr>
      </w:pPr>
      <w:r w:rsidRPr="00072A5A">
        <w:rPr>
          <w:rFonts w:ascii="Times New Roman" w:hAnsi="Times New Roman" w:cs="Times New Roman"/>
          <w:lang w:val="sr-Latn-RS"/>
        </w:rPr>
        <w:t>Ponuda se odbija ili se realizacija ugovora prekida ukoliko se otkrije da je dodela ili realizacija ugovora dovela do neobičnih komercijalnih izdataka. Ti neobični komercijalni izdaci su provizije koje nisu pomenute glavnom ugovoru, ili koje ne proističu iz valjano zaključenih ugovora koji se odnose na glavni ugovor, provizije koje nisu uplaćene za stvarno izvršenu ili legitimnu uslugu, provizije za slobađanje od poreza, provizije uplaćene primaocu koji nije jasno identifikovan ili provizije uplaćene kompaniji koja po svemu sudeći predstavlja samo paravan.</w:t>
      </w:r>
    </w:p>
    <w:p w14:paraId="5062EF35" w14:textId="77777777" w:rsidR="00B45761" w:rsidRPr="00072A5A" w:rsidRDefault="00B45761" w:rsidP="00B468C3">
      <w:pPr>
        <w:pStyle w:val="ListParagraph"/>
        <w:numPr>
          <w:ilvl w:val="2"/>
          <w:numId w:val="4"/>
        </w:numPr>
        <w:ind w:left="1701" w:hanging="600"/>
        <w:jc w:val="both"/>
        <w:rPr>
          <w:rFonts w:ascii="Times New Roman" w:hAnsi="Times New Roman" w:cs="Times New Roman"/>
          <w:lang w:val="sr-Latn-RS"/>
        </w:rPr>
      </w:pPr>
      <w:r w:rsidRPr="00072A5A">
        <w:rPr>
          <w:rFonts w:ascii="Times New Roman" w:hAnsi="Times New Roman" w:cs="Times New Roman"/>
          <w:lang w:val="sr-Latn-RS"/>
        </w:rPr>
        <w:t>Sa ugovaračima za koje se utvrdi da su uplaćivali neobične komercijalne izdatke u projektima koje finansira Razvojna banka Saveta Evrope, ugovori se u zavisnosti od ozbiljnosti uočenih činjenica raskidaju ili se trajno isključuju iz učešća u ugovorima u okviru Regionalnog stambenog programa.</w:t>
      </w:r>
    </w:p>
    <w:p w14:paraId="7E7FA92E" w14:textId="77777777" w:rsidR="00B45761" w:rsidRPr="00072A5A" w:rsidRDefault="00B45761" w:rsidP="00B468C3">
      <w:pPr>
        <w:pStyle w:val="ListParagraph"/>
        <w:numPr>
          <w:ilvl w:val="2"/>
          <w:numId w:val="4"/>
        </w:numPr>
        <w:ind w:left="1701" w:hanging="600"/>
        <w:jc w:val="both"/>
        <w:rPr>
          <w:rFonts w:ascii="Times New Roman" w:hAnsi="Times New Roman" w:cs="Times New Roman"/>
          <w:lang w:val="sr-Latn-RS"/>
        </w:rPr>
      </w:pPr>
      <w:r w:rsidRPr="00072A5A">
        <w:rPr>
          <w:rFonts w:ascii="Times New Roman" w:hAnsi="Times New Roman" w:cs="Times New Roman"/>
          <w:lang w:val="sr-Latn-RS"/>
        </w:rPr>
        <w:t>Naručilac zadržava pravo da obustavi ili prekine postupak kada se utvrdi da je postupak dodele sadržao ozbiljne greške, nepravilnosti ili je bio predmet prevare. Ukoliko se ozbiljne greške, nepravilnosti ili prevara otkriju nakon dodele ugovora, Naručilac može da odustane od zaključenja ugovora.</w:t>
      </w:r>
    </w:p>
    <w:p w14:paraId="028A3D41" w14:textId="77777777" w:rsidR="00B45761" w:rsidRDefault="00B45761" w:rsidP="00B45761">
      <w:pPr>
        <w:pStyle w:val="ListParagraph"/>
        <w:ind w:left="1701"/>
        <w:jc w:val="both"/>
        <w:rPr>
          <w:rFonts w:ascii="Times New Roman" w:hAnsi="Times New Roman" w:cs="Times New Roman"/>
          <w:lang w:val="sr-Latn-RS"/>
        </w:rPr>
      </w:pPr>
    </w:p>
    <w:p w14:paraId="4D386BB4" w14:textId="77777777" w:rsidR="00AF63D5" w:rsidRPr="00072A5A" w:rsidRDefault="00AF63D5" w:rsidP="00B45761">
      <w:pPr>
        <w:pStyle w:val="ListParagraph"/>
        <w:ind w:left="1701"/>
        <w:jc w:val="both"/>
        <w:rPr>
          <w:rFonts w:ascii="Times New Roman" w:hAnsi="Times New Roman" w:cs="Times New Roman"/>
          <w:lang w:val="sr-Latn-RS"/>
        </w:rPr>
      </w:pPr>
    </w:p>
    <w:p w14:paraId="0C5C9DB0" w14:textId="77777777" w:rsidR="00B45761" w:rsidRPr="00072A5A" w:rsidRDefault="00B45761" w:rsidP="00B45761">
      <w:pPr>
        <w:pStyle w:val="ListParagraph"/>
        <w:numPr>
          <w:ilvl w:val="0"/>
          <w:numId w:val="2"/>
        </w:numPr>
        <w:jc w:val="both"/>
        <w:rPr>
          <w:rFonts w:ascii="Times New Roman" w:hAnsi="Times New Roman" w:cs="Times New Roman"/>
          <w:b/>
          <w:bCs/>
          <w:lang w:val="sr-Latn-RS"/>
        </w:rPr>
      </w:pPr>
      <w:r w:rsidRPr="00072A5A">
        <w:rPr>
          <w:rFonts w:ascii="Times New Roman" w:hAnsi="Times New Roman" w:cs="Times New Roman"/>
          <w:b/>
          <w:bCs/>
          <w:lang w:val="sr-Latn-RS"/>
        </w:rPr>
        <w:lastRenderedPageBreak/>
        <w:t>Dodatna objašnjenja i ispravljanje aritmetičkih grešaka</w:t>
      </w:r>
    </w:p>
    <w:p w14:paraId="581A2FD2" w14:textId="77777777" w:rsidR="00B45761" w:rsidRPr="00072A5A" w:rsidRDefault="00B45761" w:rsidP="00B45761">
      <w:pPr>
        <w:jc w:val="both"/>
        <w:rPr>
          <w:rFonts w:ascii="Times New Roman" w:hAnsi="Times New Roman" w:cs="Times New Roman"/>
          <w:lang w:val="sr-Latn-RS"/>
        </w:rPr>
      </w:pPr>
      <w:r w:rsidRPr="00072A5A">
        <w:rPr>
          <w:rFonts w:ascii="Times New Roman" w:hAnsi="Times New Roman" w:cs="Times New Roman"/>
          <w:lang w:val="sr-Latn-RS"/>
        </w:rPr>
        <w:t>Naručilac može da zahteva od ponuđača dodatna objašnjenja koja će mu pomoći pri pregledu, vrednovanju i upoređivanju ponuda, a može da vrši i kontrolu (uvid) kod ponuđača odnosno njegovog podizvođača.</w:t>
      </w:r>
    </w:p>
    <w:p w14:paraId="7FA975AD" w14:textId="77777777" w:rsidR="00B45761" w:rsidRPr="00072A5A" w:rsidRDefault="00B45761" w:rsidP="00B45761">
      <w:pPr>
        <w:jc w:val="both"/>
        <w:rPr>
          <w:rFonts w:ascii="Times New Roman" w:hAnsi="Times New Roman" w:cs="Times New Roman"/>
          <w:lang w:val="sr-Latn-RS"/>
        </w:rPr>
      </w:pPr>
      <w:r w:rsidRPr="00072A5A">
        <w:rPr>
          <w:rFonts w:ascii="Times New Roman" w:hAnsi="Times New Roman" w:cs="Times New Roman"/>
          <w:lang w:val="sr-Latn-RS"/>
        </w:rPr>
        <w:t>Naručilac ne može da zahteva, dozvoli ili ponudi promenu elemenata ponude koji su od značaja za primenu kriterijuma za dodelu ugovora, odnosno promenu kojom bi se ponuda koja je neprihvatljiva učinila prihvatljivom, osim ako drugačije ne proizlazi iz prirode postupka javne nabavke.</w:t>
      </w:r>
    </w:p>
    <w:p w14:paraId="23145C12" w14:textId="77777777" w:rsidR="00B45761" w:rsidRPr="00072A5A" w:rsidRDefault="00B45761" w:rsidP="00B45761">
      <w:pPr>
        <w:jc w:val="both"/>
        <w:rPr>
          <w:rFonts w:ascii="Times New Roman" w:hAnsi="Times New Roman" w:cs="Times New Roman"/>
          <w:lang w:val="sr-Latn-RS"/>
        </w:rPr>
      </w:pPr>
      <w:r w:rsidRPr="00072A5A">
        <w:rPr>
          <w:rFonts w:ascii="Times New Roman" w:hAnsi="Times New Roman" w:cs="Times New Roman"/>
          <w:lang w:val="sr-Latn-RS"/>
        </w:rPr>
        <w:t>Naručilac će izvršiti ispravke u ponudi, uz saglasnost ponuđača, u sledećim slučajevima:</w:t>
      </w:r>
    </w:p>
    <w:p w14:paraId="5F1CD982" w14:textId="77777777" w:rsidR="00B45761" w:rsidRPr="00072A5A" w:rsidRDefault="00B45761" w:rsidP="00B468C3">
      <w:pPr>
        <w:pStyle w:val="ListParagraph"/>
        <w:numPr>
          <w:ilvl w:val="0"/>
          <w:numId w:val="5"/>
        </w:numPr>
        <w:jc w:val="both"/>
        <w:rPr>
          <w:rFonts w:ascii="Times New Roman" w:hAnsi="Times New Roman" w:cs="Times New Roman"/>
          <w:lang w:val="sr-Latn-RS"/>
        </w:rPr>
      </w:pPr>
      <w:r w:rsidRPr="00072A5A">
        <w:rPr>
          <w:rFonts w:ascii="Times New Roman" w:hAnsi="Times New Roman" w:cs="Times New Roman"/>
          <w:lang w:val="sr-Latn-RS"/>
        </w:rPr>
        <w:t>kada postoji razlika između iznosa iskazanim brojkama i slovima, u kom slučaju prednost ima iznos iskazan slovima;</w:t>
      </w:r>
    </w:p>
    <w:p w14:paraId="70D12831" w14:textId="77777777" w:rsidR="00B45761" w:rsidRPr="00072A5A" w:rsidRDefault="00B45761" w:rsidP="00B468C3">
      <w:pPr>
        <w:pStyle w:val="ListParagraph"/>
        <w:numPr>
          <w:ilvl w:val="0"/>
          <w:numId w:val="5"/>
        </w:numPr>
        <w:jc w:val="both"/>
        <w:rPr>
          <w:rFonts w:ascii="Times New Roman" w:hAnsi="Times New Roman" w:cs="Times New Roman"/>
          <w:lang w:val="sr-Latn-RS"/>
        </w:rPr>
      </w:pPr>
      <w:r w:rsidRPr="00072A5A">
        <w:rPr>
          <w:rFonts w:ascii="Times New Roman" w:hAnsi="Times New Roman" w:cs="Times New Roman"/>
          <w:lang w:val="sr-Latn-RS"/>
        </w:rPr>
        <w:t>kada postoji razlika između jedinične cene i ukupnog iznosa, prednost ima ponuđena jedinična cena.</w:t>
      </w:r>
    </w:p>
    <w:p w14:paraId="22FFC315" w14:textId="77777777" w:rsidR="00B45761" w:rsidRPr="00072A5A" w:rsidRDefault="00B45761" w:rsidP="00B45761">
      <w:pPr>
        <w:jc w:val="both"/>
        <w:rPr>
          <w:rFonts w:ascii="Times New Roman" w:hAnsi="Times New Roman" w:cs="Times New Roman"/>
          <w:lang w:val="sr-Latn-RS"/>
        </w:rPr>
      </w:pPr>
      <w:r w:rsidRPr="00072A5A">
        <w:rPr>
          <w:rFonts w:ascii="Times New Roman" w:hAnsi="Times New Roman" w:cs="Times New Roman"/>
          <w:lang w:val="sr-Latn-RS"/>
        </w:rPr>
        <w:t>Naručilac prilagođava iznos iz ponude u slučaju aritmetičke greške, a ponuđač je u obavezi da prihvati prilagođeni iznos. Ako ponuđač ne prihvati prilagođavanje, njegova ponuda može da bude odbijena.</w:t>
      </w:r>
    </w:p>
    <w:p w14:paraId="48EBCA08" w14:textId="77777777" w:rsidR="000F3EB5" w:rsidRPr="00072A5A" w:rsidRDefault="00B45761" w:rsidP="00B45761">
      <w:pPr>
        <w:jc w:val="both"/>
        <w:rPr>
          <w:rFonts w:ascii="Times New Roman" w:hAnsi="Times New Roman" w:cs="Times New Roman"/>
          <w:lang w:val="sr-Latn-RS"/>
        </w:rPr>
      </w:pPr>
      <w:r w:rsidRPr="00072A5A">
        <w:rPr>
          <w:rFonts w:ascii="Times New Roman" w:hAnsi="Times New Roman" w:cs="Times New Roman"/>
          <w:lang w:val="sr-Latn-RS"/>
        </w:rPr>
        <w:t xml:space="preserve">Sva pojašnjenja i ispravke će se vršiti za vreme stručne ocene ponuda. </w:t>
      </w:r>
    </w:p>
    <w:p w14:paraId="18B260BD" w14:textId="77777777" w:rsidR="000F3EB5" w:rsidRPr="00072A5A" w:rsidRDefault="000F3EB5" w:rsidP="000F3EB5">
      <w:pPr>
        <w:pStyle w:val="ListParagraph"/>
        <w:numPr>
          <w:ilvl w:val="0"/>
          <w:numId w:val="2"/>
        </w:numPr>
        <w:jc w:val="both"/>
        <w:rPr>
          <w:rFonts w:ascii="Times New Roman" w:hAnsi="Times New Roman" w:cs="Times New Roman"/>
          <w:b/>
          <w:bCs/>
          <w:lang w:val="sr-Latn-RS"/>
        </w:rPr>
      </w:pPr>
      <w:r w:rsidRPr="00072A5A">
        <w:rPr>
          <w:rFonts w:ascii="Times New Roman" w:hAnsi="Times New Roman" w:cs="Times New Roman"/>
          <w:b/>
          <w:bCs/>
          <w:lang w:val="sr-Latn-RS"/>
        </w:rPr>
        <w:t xml:space="preserve">Odluka o dodeli ugovora, potpisivanje ugovora i obaveštenje o zaključenom ugovoru </w:t>
      </w:r>
    </w:p>
    <w:p w14:paraId="0E35DF3F" w14:textId="77777777" w:rsidR="000F3EB5" w:rsidRPr="00072A5A" w:rsidRDefault="000F3EB5" w:rsidP="00E64CB9">
      <w:pPr>
        <w:pStyle w:val="BodyText"/>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line="240" w:lineRule="auto"/>
        <w:ind w:left="709"/>
        <w:jc w:val="both"/>
        <w:outlineLvl w:val="2"/>
        <w:rPr>
          <w:rFonts w:ascii="Times New Roman" w:hAnsi="Times New Roman" w:cs="Times New Roman"/>
          <w:b/>
        </w:rPr>
      </w:pPr>
      <w:r w:rsidRPr="00072A5A">
        <w:rPr>
          <w:rFonts w:ascii="Times New Roman" w:hAnsi="Times New Roman" w:cs="Times New Roman"/>
          <w:b/>
        </w:rPr>
        <w:t>Odluka o dodeli ugovora</w:t>
      </w:r>
    </w:p>
    <w:p w14:paraId="43C22A49" w14:textId="32C61323" w:rsidR="000F3EB5" w:rsidRPr="00072A5A" w:rsidRDefault="000F3EB5" w:rsidP="000F3EB5">
      <w:pPr>
        <w:keepNext/>
        <w:spacing w:before="120" w:after="120"/>
        <w:jc w:val="both"/>
        <w:rPr>
          <w:rFonts w:ascii="Times New Roman" w:hAnsi="Times New Roman" w:cs="Times New Roman"/>
        </w:rPr>
      </w:pPr>
      <w:r w:rsidRPr="00072A5A">
        <w:rPr>
          <w:rFonts w:ascii="Times New Roman" w:hAnsi="Times New Roman" w:cs="Times New Roman"/>
        </w:rPr>
        <w:t>U skladu sa tačkom 8</w:t>
      </w:r>
      <w:r w:rsidR="004B4E08" w:rsidRPr="00072A5A">
        <w:rPr>
          <w:rFonts w:ascii="Times New Roman" w:hAnsi="Times New Roman" w:cs="Times New Roman"/>
        </w:rPr>
        <w:t>.</w:t>
      </w:r>
      <w:r w:rsidRPr="00072A5A">
        <w:rPr>
          <w:rFonts w:ascii="Times New Roman" w:hAnsi="Times New Roman" w:cs="Times New Roman"/>
        </w:rPr>
        <w:t xml:space="preserve"> Ocena ponuda, Naručilac u periodu važnosti ponuda, donosi Odluku o dodeli ugovora, i dodeljuje ugovor Ponuđaču za čiju se ponudu utvrdi da je prihvatljiva, tj. ponuda sa najnižom ponuđenom cenom. Naručilac će u roku od 3 dana od dana donošenja, objaviti Odluku o dodeli ugovora na internet stranici Naručioca </w:t>
      </w:r>
      <w:hyperlink r:id="rId10" w:history="1">
        <w:r w:rsidR="000D04BE" w:rsidRPr="007458F0">
          <w:rPr>
            <w:rStyle w:val="Hyperlink"/>
          </w:rPr>
          <w:t>https://novacrnja.rs/sr/</w:t>
        </w:r>
      </w:hyperlink>
      <w:r w:rsidR="000D04BE">
        <w:t xml:space="preserve"> </w:t>
      </w:r>
    </w:p>
    <w:p w14:paraId="0ADD076B" w14:textId="66F5A08A" w:rsidR="000F3EB5" w:rsidRPr="00072A5A" w:rsidRDefault="000F3EB5" w:rsidP="000F3EB5">
      <w:pPr>
        <w:keepNext/>
        <w:spacing w:before="120" w:after="120"/>
        <w:jc w:val="both"/>
        <w:rPr>
          <w:rFonts w:ascii="Times New Roman" w:hAnsi="Times New Roman" w:cs="Times New Roman"/>
          <w:lang w:val="sr-Latn-CS"/>
        </w:rPr>
      </w:pPr>
      <w:r w:rsidRPr="00072A5A">
        <w:rPr>
          <w:rFonts w:ascii="Times New Roman" w:hAnsi="Times New Roman" w:cs="Times New Roman"/>
          <w:lang w:val="sr-Latn-CS"/>
        </w:rPr>
        <w:t xml:space="preserve">Zainteresovane strane imaju pravo da Naručiocu ulože žalbu na Odluku o dodeli ugovora u roku od 10 kalendarskih dana od dana objavljivanja iste. Žalba naručiocu se dostavlja pisanim putem: lično, preporučenom poštom ili putem elektronske pošte elektronske pošte na adresu </w:t>
      </w:r>
      <w:hyperlink r:id="rId11" w:history="1">
        <w:r w:rsidR="00AF63D5" w:rsidRPr="00FC038A">
          <w:rPr>
            <w:rStyle w:val="Hyperlink"/>
          </w:rPr>
          <w:t>jnnovacrnja@gmail.com</w:t>
        </w:r>
      </w:hyperlink>
      <w:r w:rsidR="00AF63D5">
        <w:rPr>
          <w:rStyle w:val="Hyperlink"/>
        </w:rPr>
        <w:t xml:space="preserve"> </w:t>
      </w:r>
    </w:p>
    <w:p w14:paraId="5C723FA1" w14:textId="77777777" w:rsidR="000F3EB5" w:rsidRPr="00072A5A" w:rsidRDefault="000F3EB5" w:rsidP="000F3EB5">
      <w:pPr>
        <w:keepNext/>
        <w:spacing w:before="120" w:after="120"/>
        <w:jc w:val="both"/>
        <w:rPr>
          <w:rFonts w:ascii="Times New Roman" w:hAnsi="Times New Roman" w:cs="Times New Roman"/>
          <w:lang w:val="sr-Latn-CS"/>
        </w:rPr>
      </w:pPr>
      <w:r w:rsidRPr="00072A5A">
        <w:rPr>
          <w:rFonts w:ascii="Times New Roman" w:hAnsi="Times New Roman" w:cs="Times New Roman"/>
          <w:lang w:val="sr-Latn-CS"/>
        </w:rPr>
        <w:t>Protiv Odluke Naručioca kojom je odlučeno povodom podnete žalbe, podnosilac žalbe može u roku od 3 dana od dana prijema Odluke nastaviti postupak pred drugostepenoom komisijom (Komisija za zaštitu prava ponuđača u postupcima po žalbama na odluke donete u postupcima za dodelu ugovora za realizaciju Regionalnog programa stambenog zbrinjavanja u Republici Srbiji, koje sprovode jedinice lokalne samouprave) dostavljanjem pisanog izjašnjenja o nastavku postupka i to putem elektronske pošte na adresu</w:t>
      </w:r>
      <w:r w:rsidR="00E64CB9" w:rsidRPr="00072A5A">
        <w:rPr>
          <w:rFonts w:ascii="Times New Roman" w:hAnsi="Times New Roman" w:cs="Times New Roman"/>
          <w:lang w:val="sr-Latn-CS"/>
        </w:rPr>
        <w:t>:</w:t>
      </w:r>
      <w:r w:rsidRPr="00072A5A">
        <w:rPr>
          <w:rFonts w:ascii="Times New Roman" w:hAnsi="Times New Roman" w:cs="Times New Roman"/>
          <w:lang w:val="sr-Latn-CS"/>
        </w:rPr>
        <w:t xml:space="preserve"> </w:t>
      </w:r>
      <w:hyperlink r:id="rId12" w:history="1">
        <w:r w:rsidR="00E64CB9" w:rsidRPr="00072A5A">
          <w:rPr>
            <w:rStyle w:val="Hyperlink"/>
            <w:rFonts w:ascii="Times New Roman" w:hAnsi="Times New Roman" w:cs="Times New Roman"/>
            <w:lang w:val="sr-Latn-CS"/>
          </w:rPr>
          <w:t>rhpsrbzalbe@piu.rs</w:t>
        </w:r>
      </w:hyperlink>
      <w:r w:rsidR="00E64CB9" w:rsidRPr="00072A5A">
        <w:rPr>
          <w:rFonts w:ascii="Times New Roman" w:hAnsi="Times New Roman" w:cs="Times New Roman"/>
          <w:lang w:val="sr-Latn-CS"/>
        </w:rPr>
        <w:t xml:space="preserve"> </w:t>
      </w:r>
      <w:r w:rsidRPr="00072A5A">
        <w:rPr>
          <w:rFonts w:ascii="Times New Roman" w:hAnsi="Times New Roman" w:cs="Times New Roman"/>
          <w:lang w:val="sr-Latn-CS"/>
        </w:rPr>
        <w:t>.</w:t>
      </w:r>
    </w:p>
    <w:p w14:paraId="25FFE054" w14:textId="77777777" w:rsidR="00E64CB9" w:rsidRPr="00072A5A" w:rsidRDefault="00E64CB9" w:rsidP="00E64CB9">
      <w:pPr>
        <w:pStyle w:val="BodyText2"/>
        <w:tabs>
          <w:tab w:val="clear" w:pos="567"/>
          <w:tab w:val="left" w:pos="0"/>
          <w:tab w:val="left" w:pos="630"/>
        </w:tabs>
        <w:spacing w:before="120" w:after="120"/>
        <w:rPr>
          <w:lang w:val="sr-Latn-CS"/>
        </w:rPr>
      </w:pPr>
      <w:r w:rsidRPr="00072A5A">
        <w:t>Ukoliko se tenderski postupak obustavlja pre javnog otvaranja ponuda, neotvorene i zapečaćene koverte se vraćaju ponuđačima.</w:t>
      </w:r>
    </w:p>
    <w:p w14:paraId="644DAC03" w14:textId="77777777" w:rsidR="00E64CB9" w:rsidRPr="00072A5A" w:rsidRDefault="00E64CB9" w:rsidP="00E64CB9">
      <w:pPr>
        <w:spacing w:before="120" w:after="120"/>
        <w:rPr>
          <w:rFonts w:ascii="Times New Roman" w:hAnsi="Times New Roman" w:cs="Times New Roman"/>
          <w:lang w:val="uz-Cyrl-UZ"/>
        </w:rPr>
      </w:pPr>
      <w:r w:rsidRPr="00072A5A">
        <w:rPr>
          <w:rFonts w:ascii="Times New Roman" w:hAnsi="Times New Roman" w:cs="Times New Roman"/>
          <w:lang w:val="uz-Cyrl-UZ"/>
        </w:rPr>
        <w:t>Do o</w:t>
      </w:r>
      <w:r w:rsidRPr="00072A5A">
        <w:rPr>
          <w:rFonts w:ascii="Times New Roman" w:hAnsi="Times New Roman" w:cs="Times New Roman"/>
          <w:lang w:val="sr-Latn-CS"/>
        </w:rPr>
        <w:t>bustave postupka</w:t>
      </w:r>
      <w:r w:rsidRPr="00072A5A">
        <w:rPr>
          <w:rFonts w:ascii="Times New Roman" w:hAnsi="Times New Roman" w:cs="Times New Roman"/>
          <w:lang w:val="uz-Cyrl-UZ"/>
        </w:rPr>
        <w:t xml:space="preserve"> može da dođe u sledećim slučajevima:</w:t>
      </w:r>
    </w:p>
    <w:p w14:paraId="12CCE375" w14:textId="77777777" w:rsidR="00E64CB9" w:rsidRPr="00072A5A" w:rsidRDefault="00E64CB9" w:rsidP="00E64CB9">
      <w:pPr>
        <w:pStyle w:val="ListParagraph"/>
        <w:widowControl w:val="0"/>
        <w:numPr>
          <w:ilvl w:val="0"/>
          <w:numId w:val="66"/>
        </w:numPr>
        <w:suppressAutoHyphens/>
        <w:spacing w:before="120" w:after="120" w:line="240" w:lineRule="auto"/>
        <w:ind w:left="426"/>
        <w:contextualSpacing w:val="0"/>
        <w:jc w:val="both"/>
        <w:rPr>
          <w:rFonts w:ascii="Times New Roman" w:eastAsia="WenQuanYi Micro Hei" w:hAnsi="Times New Roman" w:cs="Times New Roman"/>
          <w:kern w:val="1"/>
          <w:lang w:eastAsia="zh-CN" w:bidi="hi-IN"/>
        </w:rPr>
      </w:pPr>
      <w:r w:rsidRPr="00072A5A">
        <w:rPr>
          <w:rFonts w:ascii="Times New Roman" w:eastAsia="WenQuanYi Micro Hei" w:hAnsi="Times New Roman" w:cs="Times New Roman"/>
          <w:kern w:val="1"/>
          <w:lang w:eastAsia="zh-CN" w:bidi="hi-IN"/>
        </w:rPr>
        <w:t>Postupak prikupljanja ponuda nije uspeo, odnosno nije prispela nijedna ponuda koja je prihvatljiva u kvalitativnom ili finansijskom smislu, ili nije prispela nijedna ponuda uopšte;</w:t>
      </w:r>
    </w:p>
    <w:p w14:paraId="593EB65A" w14:textId="77777777" w:rsidR="00E64CB9" w:rsidRPr="00072A5A" w:rsidRDefault="00E64CB9" w:rsidP="00E64CB9">
      <w:pPr>
        <w:pStyle w:val="ListParagraph"/>
        <w:widowControl w:val="0"/>
        <w:numPr>
          <w:ilvl w:val="0"/>
          <w:numId w:val="66"/>
        </w:numPr>
        <w:suppressAutoHyphens/>
        <w:spacing w:before="120" w:after="120" w:line="240" w:lineRule="auto"/>
        <w:ind w:left="426"/>
        <w:contextualSpacing w:val="0"/>
        <w:jc w:val="both"/>
        <w:rPr>
          <w:rFonts w:ascii="Times New Roman" w:eastAsia="WenQuanYi Micro Hei" w:hAnsi="Times New Roman" w:cs="Times New Roman"/>
          <w:kern w:val="1"/>
          <w:lang w:eastAsia="zh-CN" w:bidi="hi-IN"/>
        </w:rPr>
      </w:pPr>
      <w:r w:rsidRPr="00072A5A">
        <w:rPr>
          <w:rFonts w:ascii="Times New Roman" w:eastAsia="WenQuanYi Micro Hei" w:hAnsi="Times New Roman" w:cs="Times New Roman"/>
          <w:kern w:val="1"/>
          <w:lang w:eastAsia="zh-CN" w:bidi="hi-IN"/>
        </w:rPr>
        <w:t xml:space="preserve">Ekonomski ili tehnički uslovi </w:t>
      </w:r>
      <w:r w:rsidRPr="00072A5A">
        <w:rPr>
          <w:rFonts w:ascii="Times New Roman" w:eastAsia="WenQuanYi Micro Hei" w:hAnsi="Times New Roman" w:cs="Times New Roman"/>
          <w:kern w:val="1"/>
          <w:lang w:val="sr-Latn-CS" w:eastAsia="zh-CN" w:bidi="hi-IN"/>
        </w:rPr>
        <w:t xml:space="preserve">opštih i posebnih uslova </w:t>
      </w:r>
      <w:r w:rsidRPr="00072A5A">
        <w:rPr>
          <w:rFonts w:ascii="Times New Roman" w:eastAsia="WenQuanYi Micro Hei" w:hAnsi="Times New Roman" w:cs="Times New Roman"/>
          <w:kern w:val="1"/>
          <w:lang w:eastAsia="zh-CN" w:bidi="hi-IN"/>
        </w:rPr>
        <w:t>ugovora</w:t>
      </w:r>
      <w:r w:rsidRPr="00072A5A">
        <w:rPr>
          <w:rFonts w:ascii="Times New Roman" w:eastAsia="WenQuanYi Micro Hei" w:hAnsi="Times New Roman" w:cs="Times New Roman"/>
          <w:kern w:val="1"/>
          <w:lang w:val="sr-Latn-CS" w:eastAsia="zh-CN" w:bidi="hi-IN"/>
        </w:rPr>
        <w:t xml:space="preserve"> predviđenog tenderskim dosijeom</w:t>
      </w:r>
      <w:r w:rsidRPr="00072A5A">
        <w:rPr>
          <w:rFonts w:ascii="Times New Roman" w:eastAsia="WenQuanYi Micro Hei" w:hAnsi="Times New Roman" w:cs="Times New Roman"/>
          <w:kern w:val="1"/>
          <w:lang w:eastAsia="zh-CN" w:bidi="hi-IN"/>
        </w:rPr>
        <w:t xml:space="preserve"> su suštinski izmenjeni;</w:t>
      </w:r>
    </w:p>
    <w:p w14:paraId="55E67309" w14:textId="77777777" w:rsidR="00E64CB9" w:rsidRPr="00072A5A" w:rsidRDefault="00E64CB9" w:rsidP="00E64CB9">
      <w:pPr>
        <w:pStyle w:val="ListParagraph"/>
        <w:widowControl w:val="0"/>
        <w:numPr>
          <w:ilvl w:val="0"/>
          <w:numId w:val="66"/>
        </w:numPr>
        <w:suppressAutoHyphens/>
        <w:spacing w:before="120" w:after="120" w:line="240" w:lineRule="auto"/>
        <w:ind w:left="426"/>
        <w:contextualSpacing w:val="0"/>
        <w:jc w:val="both"/>
        <w:rPr>
          <w:rFonts w:ascii="Times New Roman" w:eastAsia="WenQuanYi Micro Hei" w:hAnsi="Times New Roman" w:cs="Times New Roman"/>
          <w:kern w:val="1"/>
          <w:lang w:eastAsia="zh-CN" w:bidi="hi-IN"/>
        </w:rPr>
      </w:pPr>
      <w:r w:rsidRPr="00072A5A">
        <w:rPr>
          <w:rFonts w:ascii="Times New Roman" w:eastAsia="WenQuanYi Micro Hei" w:hAnsi="Times New Roman" w:cs="Times New Roman"/>
          <w:kern w:val="1"/>
          <w:lang w:eastAsia="zh-CN" w:bidi="hi-IN"/>
        </w:rPr>
        <w:t>Sve tehnički usaglašene ponude u značajnoj meri premašuju raspoloživa finansijska sredstva i</w:t>
      </w:r>
    </w:p>
    <w:p w14:paraId="04D80008" w14:textId="77777777" w:rsidR="00E64CB9" w:rsidRPr="00072A5A" w:rsidRDefault="00E64CB9" w:rsidP="00E64CB9">
      <w:pPr>
        <w:pStyle w:val="ListParagraph"/>
        <w:widowControl w:val="0"/>
        <w:numPr>
          <w:ilvl w:val="0"/>
          <w:numId w:val="66"/>
        </w:numPr>
        <w:suppressAutoHyphens/>
        <w:spacing w:before="120" w:after="120" w:line="240" w:lineRule="auto"/>
        <w:ind w:left="426"/>
        <w:contextualSpacing w:val="0"/>
        <w:jc w:val="both"/>
        <w:rPr>
          <w:rFonts w:ascii="Times New Roman" w:eastAsia="WenQuanYi Micro Hei" w:hAnsi="Times New Roman" w:cs="Times New Roman"/>
          <w:kern w:val="1"/>
          <w:lang w:eastAsia="zh-CN" w:bidi="hi-IN"/>
        </w:rPr>
      </w:pPr>
      <w:r w:rsidRPr="00072A5A">
        <w:rPr>
          <w:rFonts w:ascii="Times New Roman" w:eastAsia="WenQuanYi Micro Hei" w:hAnsi="Times New Roman" w:cs="Times New Roman"/>
          <w:kern w:val="1"/>
          <w:lang w:eastAsia="zh-CN" w:bidi="hi-IN"/>
        </w:rPr>
        <w:t>Zapažene su proceduralne greške u sprovođenju postupka javne nabavke.</w:t>
      </w:r>
    </w:p>
    <w:p w14:paraId="6D85EBA0" w14:textId="77777777" w:rsidR="00E64CB9" w:rsidRDefault="00E64CB9" w:rsidP="00E64CB9">
      <w:pPr>
        <w:pStyle w:val="BodyText2"/>
        <w:tabs>
          <w:tab w:val="clear" w:pos="567"/>
          <w:tab w:val="left" w:pos="0"/>
          <w:tab w:val="left" w:pos="630"/>
        </w:tabs>
        <w:spacing w:before="120" w:after="120"/>
        <w:rPr>
          <w:bCs/>
        </w:rPr>
      </w:pPr>
      <w:r w:rsidRPr="00072A5A">
        <w:rPr>
          <w:bCs/>
        </w:rPr>
        <w:lastRenderedPageBreak/>
        <w:t>Naručilac ni u kom slu</w:t>
      </w:r>
      <w:r w:rsidRPr="00072A5A">
        <w:rPr>
          <w:bCs/>
          <w:lang w:val="uz-Cyrl-UZ"/>
        </w:rPr>
        <w:t>č</w:t>
      </w:r>
      <w:r w:rsidRPr="00072A5A">
        <w:rPr>
          <w:bCs/>
        </w:rPr>
        <w:t xml:space="preserve">aju nije odgovoran za bilo kakvu štetu, uključujući bez ograničenja štetu ili gubitak dobiti, do kojih može da dođe u vezi sa obustavom tenderskog postupka, čak i kada je Naručilac bio upoznat sa mogućnošću nastanka štete. </w:t>
      </w:r>
    </w:p>
    <w:p w14:paraId="2C5C6864" w14:textId="77777777" w:rsidR="00427BB2" w:rsidRPr="00072A5A" w:rsidRDefault="00427BB2" w:rsidP="00E64CB9">
      <w:pPr>
        <w:pStyle w:val="BodyText2"/>
        <w:tabs>
          <w:tab w:val="clear" w:pos="567"/>
          <w:tab w:val="left" w:pos="0"/>
          <w:tab w:val="left" w:pos="630"/>
        </w:tabs>
        <w:spacing w:before="120" w:after="120"/>
        <w:rPr>
          <w:bCs/>
        </w:rPr>
      </w:pPr>
    </w:p>
    <w:p w14:paraId="45AD4638" w14:textId="77777777" w:rsidR="000F3EB5" w:rsidRPr="00072A5A" w:rsidRDefault="000F3EB5" w:rsidP="00E64CB9">
      <w:pPr>
        <w:pStyle w:val="BodyText"/>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line="240" w:lineRule="auto"/>
        <w:ind w:left="709"/>
        <w:jc w:val="both"/>
        <w:outlineLvl w:val="2"/>
        <w:rPr>
          <w:rFonts w:ascii="Times New Roman" w:hAnsi="Times New Roman" w:cs="Times New Roman"/>
          <w:b/>
        </w:rPr>
      </w:pPr>
      <w:r w:rsidRPr="00072A5A">
        <w:rPr>
          <w:rFonts w:ascii="Times New Roman" w:hAnsi="Times New Roman" w:cs="Times New Roman"/>
          <w:b/>
        </w:rPr>
        <w:t>Potpisivanje ugovora</w:t>
      </w:r>
    </w:p>
    <w:p w14:paraId="236BBE2B" w14:textId="77777777" w:rsidR="000F3EB5" w:rsidRPr="00072A5A" w:rsidRDefault="000F3EB5" w:rsidP="000F3EB5">
      <w:pPr>
        <w:pStyle w:val="BodyText2"/>
        <w:tabs>
          <w:tab w:val="clear" w:pos="567"/>
          <w:tab w:val="left" w:pos="0"/>
          <w:tab w:val="left" w:pos="630"/>
        </w:tabs>
        <w:spacing w:before="120" w:after="120"/>
      </w:pPr>
      <w:r w:rsidRPr="00072A5A">
        <w:t>Izabrani ponuđač je dužan da pristupi potpisivanju ugovora</w:t>
      </w:r>
      <w:r w:rsidRPr="00072A5A">
        <w:rPr>
          <w:lang w:val="uz-Cyrl-UZ"/>
        </w:rPr>
        <w:t xml:space="preserve"> u roku od </w:t>
      </w:r>
      <w:r w:rsidRPr="00072A5A">
        <w:rPr>
          <w:lang w:val="sr-Latn-CS"/>
        </w:rPr>
        <w:t>5</w:t>
      </w:r>
      <w:r w:rsidRPr="00072A5A">
        <w:rPr>
          <w:lang w:val="uz-Cyrl-UZ"/>
        </w:rPr>
        <w:t xml:space="preserve"> dana od</w:t>
      </w:r>
      <w:r w:rsidRPr="00072A5A">
        <w:t xml:space="preserve"> </w:t>
      </w:r>
      <w:r w:rsidRPr="00072A5A">
        <w:rPr>
          <w:lang w:val="uz-Cyrl-UZ"/>
        </w:rPr>
        <w:t>poziva</w:t>
      </w:r>
      <w:r w:rsidRPr="00072A5A">
        <w:t xml:space="preserve"> naručioca. </w:t>
      </w:r>
    </w:p>
    <w:p w14:paraId="776B39B4" w14:textId="77777777" w:rsidR="000F3EB5" w:rsidRPr="00072A5A" w:rsidRDefault="000F3EB5" w:rsidP="000F3EB5">
      <w:pPr>
        <w:pStyle w:val="BodyText2"/>
        <w:tabs>
          <w:tab w:val="clear" w:pos="567"/>
          <w:tab w:val="left" w:pos="0"/>
          <w:tab w:val="left" w:pos="630"/>
        </w:tabs>
        <w:spacing w:before="120" w:after="120"/>
      </w:pPr>
      <w:r w:rsidRPr="00072A5A">
        <w:t xml:space="preserve">Ukoliko izabrani ponuđač ne zaključi ugovor takav propust može da stvori osnov za stavljanje van snage </w:t>
      </w:r>
      <w:r w:rsidRPr="00072A5A">
        <w:rPr>
          <w:lang w:val="uz-Cyrl-UZ"/>
        </w:rPr>
        <w:t>O</w:t>
      </w:r>
      <w:r w:rsidRPr="00072A5A">
        <w:t xml:space="preserve">dluke o dodeli ugovora. U tom slučaju, Naručilac ugovor može da dodeli </w:t>
      </w:r>
      <w:r w:rsidRPr="00072A5A">
        <w:rPr>
          <w:lang w:val="sr-Latn-CS"/>
        </w:rPr>
        <w:t xml:space="preserve">sledećem najpovoljnijem </w:t>
      </w:r>
      <w:r w:rsidRPr="00072A5A">
        <w:t xml:space="preserve">ponuđaču ili da obustavi tenderski postupak. </w:t>
      </w:r>
    </w:p>
    <w:p w14:paraId="6791B689" w14:textId="77777777" w:rsidR="000F3EB5" w:rsidRPr="00072A5A" w:rsidRDefault="000F3EB5" w:rsidP="000F3EB5">
      <w:pPr>
        <w:pStyle w:val="BodyText2"/>
        <w:tabs>
          <w:tab w:val="clear" w:pos="567"/>
          <w:tab w:val="left" w:pos="0"/>
          <w:tab w:val="left" w:pos="630"/>
        </w:tabs>
        <w:spacing w:before="120" w:after="120"/>
        <w:rPr>
          <w:rStyle w:val="Style11pt"/>
        </w:rPr>
      </w:pPr>
      <w:r w:rsidRPr="00072A5A">
        <w:rPr>
          <w:lang w:val="sr-Latn-CS"/>
        </w:rPr>
        <w:t>Sledeći najpovoljniji ponuđač</w:t>
      </w:r>
      <w:r w:rsidRPr="00072A5A">
        <w:rPr>
          <w:lang w:val="uz-Cyrl-UZ"/>
        </w:rPr>
        <w:t xml:space="preserve"> </w:t>
      </w:r>
      <w:r w:rsidR="00E64CB9" w:rsidRPr="00072A5A">
        <w:rPr>
          <w:lang w:val="sr-Latn-RS"/>
        </w:rPr>
        <w:t xml:space="preserve">će </w:t>
      </w:r>
      <w:r w:rsidRPr="00072A5A">
        <w:rPr>
          <w:lang w:val="uz-Cyrl-UZ"/>
        </w:rPr>
        <w:t xml:space="preserve">biti pozvan na potpisivanje ugovora u slučaju da ponuđač čija je ponuda izabrana kao najpovoljnija (prvorangirani ponuđač) ne pristupi potpisivanju ugovora u ostavljenom roku. </w:t>
      </w:r>
      <w:r w:rsidRPr="00072A5A">
        <w:rPr>
          <w:lang w:val="sr-Latn-CS"/>
        </w:rPr>
        <w:t>Sledeći najpovoljniji ponuđač</w:t>
      </w:r>
      <w:r w:rsidRPr="00072A5A">
        <w:rPr>
          <w:lang w:val="uz-Cyrl-UZ"/>
        </w:rPr>
        <w:t xml:space="preserve"> </w:t>
      </w:r>
      <w:r w:rsidRPr="00072A5A">
        <w:t xml:space="preserve">može da odbije dodelu ugovora ukoliko je do prijema </w:t>
      </w:r>
      <w:r w:rsidRPr="00072A5A">
        <w:rPr>
          <w:lang w:val="sr-Latn-CS"/>
        </w:rPr>
        <w:t>Odluke</w:t>
      </w:r>
      <w:r w:rsidRPr="00072A5A">
        <w:t>o dodeli ugovora istekao rok važenja njegove ponude</w:t>
      </w:r>
      <w:r w:rsidRPr="00072A5A">
        <w:rPr>
          <w:rStyle w:val="Style11pt"/>
        </w:rPr>
        <w:t>.</w:t>
      </w:r>
    </w:p>
    <w:p w14:paraId="5C148141" w14:textId="77777777" w:rsidR="000F3EB5" w:rsidRPr="00072A5A" w:rsidRDefault="000F3EB5" w:rsidP="00E64CB9">
      <w:pPr>
        <w:pStyle w:val="BodyText"/>
        <w:tabs>
          <w:tab w:val="left" w:pos="0"/>
          <w:tab w:val="left" w:pos="851"/>
          <w:tab w:val="left" w:pos="1276"/>
          <w:tab w:val="left" w:pos="1700"/>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line="240" w:lineRule="auto"/>
        <w:ind w:left="709"/>
        <w:jc w:val="both"/>
        <w:outlineLvl w:val="2"/>
        <w:rPr>
          <w:rFonts w:ascii="Times New Roman" w:hAnsi="Times New Roman" w:cs="Times New Roman"/>
          <w:b/>
        </w:rPr>
      </w:pPr>
      <w:r w:rsidRPr="00072A5A">
        <w:rPr>
          <w:rFonts w:ascii="Times New Roman" w:hAnsi="Times New Roman" w:cs="Times New Roman"/>
          <w:b/>
        </w:rPr>
        <w:t>Obaveštenje o zaključenom ugovoru</w:t>
      </w:r>
    </w:p>
    <w:p w14:paraId="7F9403F3" w14:textId="762ACFFD" w:rsidR="000F3EB5" w:rsidRPr="00072A5A" w:rsidRDefault="000F3EB5" w:rsidP="001D1D5A">
      <w:pPr>
        <w:pStyle w:val="BodyText"/>
        <w:tabs>
          <w:tab w:val="left" w:pos="0"/>
          <w:tab w:val="left" w:pos="1134"/>
          <w:tab w:val="left" w:pos="1985"/>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pacing w:before="120"/>
        <w:jc w:val="both"/>
        <w:outlineLvl w:val="8"/>
        <w:rPr>
          <w:rFonts w:ascii="Times New Roman" w:hAnsi="Times New Roman" w:cs="Times New Roman"/>
          <w:lang w:val="sr-Latn-RS"/>
        </w:rPr>
      </w:pPr>
      <w:r w:rsidRPr="00072A5A">
        <w:rPr>
          <w:rFonts w:ascii="Times New Roman" w:hAnsi="Times New Roman" w:cs="Times New Roman"/>
        </w:rPr>
        <w:t xml:space="preserve">Odgovarajuće obaveštenje o zaključenom ugovoru objavljuje se na internet stranici Naručioca – </w:t>
      </w:r>
      <w:hyperlink r:id="rId13" w:history="1">
        <w:r w:rsidR="000D04BE" w:rsidRPr="007458F0">
          <w:rPr>
            <w:rStyle w:val="Hyperlink"/>
          </w:rPr>
          <w:t>https://novacrnja.rs/sr/</w:t>
        </w:r>
      </w:hyperlink>
      <w:r w:rsidR="000D04BE">
        <w:t xml:space="preserve"> </w:t>
      </w:r>
    </w:p>
    <w:p w14:paraId="6C687E1B" w14:textId="77777777" w:rsidR="00BD6D0D" w:rsidRPr="00072A5A" w:rsidRDefault="00C609D8" w:rsidP="00C609D8">
      <w:pPr>
        <w:rPr>
          <w:rFonts w:ascii="Times New Roman" w:hAnsi="Times New Roman" w:cs="Times New Roman"/>
          <w:lang w:val="sr-Latn-RS"/>
        </w:rPr>
      </w:pPr>
      <w:r w:rsidRPr="00072A5A">
        <w:rPr>
          <w:rFonts w:ascii="Times New Roman" w:hAnsi="Times New Roman" w:cs="Times New Roman"/>
          <w:lang w:val="sr-Latn-RS"/>
        </w:rPr>
        <w:br w:type="page"/>
      </w:r>
    </w:p>
    <w:p w14:paraId="7FBAC352" w14:textId="77777777" w:rsidR="00BD6D0D" w:rsidRPr="00072A5A" w:rsidRDefault="00BD6D0D" w:rsidP="00BD6D0D">
      <w:pPr>
        <w:pStyle w:val="Heading1"/>
        <w:rPr>
          <w:rFonts w:ascii="Times New Roman" w:hAnsi="Times New Roman" w:cs="Times New Roman"/>
          <w:b/>
          <w:bCs/>
          <w:lang w:val="sr-Latn-RS"/>
        </w:rPr>
      </w:pPr>
      <w:r w:rsidRPr="00072A5A">
        <w:rPr>
          <w:rFonts w:ascii="Times New Roman" w:hAnsi="Times New Roman" w:cs="Times New Roman"/>
          <w:b/>
          <w:bCs/>
          <w:lang w:val="sr-Latn-RS"/>
        </w:rPr>
        <w:lastRenderedPageBreak/>
        <w:t>DEO 3: PROJEKTNI ZADATAK</w:t>
      </w:r>
    </w:p>
    <w:p w14:paraId="3AE4282F" w14:textId="77777777" w:rsidR="00BD6D0D" w:rsidRPr="00072A5A" w:rsidRDefault="00BD6D0D" w:rsidP="00BD6D0D">
      <w:pPr>
        <w:rPr>
          <w:rFonts w:ascii="Times New Roman" w:hAnsi="Times New Roman" w:cs="Times New Roman"/>
          <w:lang w:val="sr-Latn-RS"/>
        </w:rPr>
      </w:pPr>
    </w:p>
    <w:p w14:paraId="5DE6759A" w14:textId="77777777" w:rsidR="00BD6D0D" w:rsidRPr="00072A5A" w:rsidRDefault="00BD6D0D" w:rsidP="00BD6D0D">
      <w:pPr>
        <w:spacing w:after="200"/>
        <w:jc w:val="center"/>
        <w:rPr>
          <w:rFonts w:ascii="Times New Roman" w:hAnsi="Times New Roman" w:cs="Times New Roman"/>
          <w:b/>
          <w:sz w:val="32"/>
          <w:szCs w:val="32"/>
        </w:rPr>
      </w:pPr>
      <w:r w:rsidRPr="00072A5A">
        <w:rPr>
          <w:rFonts w:ascii="Times New Roman" w:hAnsi="Times New Roman" w:cs="Times New Roman"/>
          <w:b/>
          <w:sz w:val="32"/>
          <w:szCs w:val="32"/>
        </w:rPr>
        <w:t>PROJEKTNI ZADATAK ZA ISPORUKU DOBARA</w:t>
      </w:r>
    </w:p>
    <w:p w14:paraId="6D3A8FAD" w14:textId="77777777" w:rsidR="00BD6D0D" w:rsidRPr="00072A5A" w:rsidRDefault="00BD6D0D" w:rsidP="00BD6D0D">
      <w:pPr>
        <w:spacing w:after="200"/>
        <w:rPr>
          <w:rFonts w:ascii="Times New Roman" w:hAnsi="Times New Roman" w:cs="Times New Roman"/>
          <w:b/>
          <w:sz w:val="32"/>
          <w:szCs w:val="32"/>
        </w:rPr>
      </w:pPr>
      <w:r w:rsidRPr="00072A5A">
        <w:rPr>
          <w:rFonts w:ascii="Times New Roman" w:hAnsi="Times New Roman" w:cs="Times New Roman"/>
          <w:b/>
          <w:sz w:val="32"/>
          <w:szCs w:val="32"/>
        </w:rPr>
        <w:t>UVOD</w:t>
      </w:r>
    </w:p>
    <w:p w14:paraId="7AA6CDEA" w14:textId="77777777" w:rsidR="00BD6D0D" w:rsidRPr="00072A5A" w:rsidRDefault="00BD6D0D" w:rsidP="00BD6D0D">
      <w:pPr>
        <w:spacing w:after="200"/>
        <w:rPr>
          <w:rFonts w:ascii="Times New Roman" w:hAnsi="Times New Roman" w:cs="Times New Roman"/>
          <w:b/>
          <w:sz w:val="28"/>
          <w:szCs w:val="28"/>
        </w:rPr>
      </w:pPr>
      <w:r w:rsidRPr="00072A5A">
        <w:rPr>
          <w:rFonts w:ascii="Times New Roman" w:hAnsi="Times New Roman" w:cs="Times New Roman"/>
          <w:b/>
          <w:sz w:val="28"/>
          <w:szCs w:val="28"/>
        </w:rPr>
        <w:t>Regionalni program zbrinjavanja</w:t>
      </w:r>
    </w:p>
    <w:p w14:paraId="6C3683C4" w14:textId="77777777" w:rsidR="00BD6D0D" w:rsidRPr="00072A5A" w:rsidRDefault="00BD6D0D" w:rsidP="00BD6D0D">
      <w:pPr>
        <w:spacing w:after="200"/>
        <w:jc w:val="both"/>
        <w:rPr>
          <w:rFonts w:ascii="Times New Roman" w:hAnsi="Times New Roman" w:cs="Times New Roman"/>
        </w:rPr>
      </w:pPr>
      <w:r w:rsidRPr="00072A5A">
        <w:rPr>
          <w:rFonts w:ascii="Times New Roman" w:hAnsi="Times New Roman" w:cs="Times New Roman"/>
        </w:rPr>
        <w:t>Regionalni program zbrinjavanja (RHP) je sastavni deo „Sarajevskog procesa o izbeglicama i raseljenim osobama“ iniciranog 2005, ponovno pokrenutog u martu 2010. godine na Beogradskoj konferenciji, na koju su se države partneri ponovo obavezale na Beogradskoj deklaraciji iz novembra 2011. godine. RHP je podržan od strane međunarodne zajednice, uključujući i Evropsku uniju (EU), koju zastupa Evropska komisija (EK), Sjedinjene Američke Države (SAD), Visoki poverenik Ujedinjenih nacija za izbeglice (UNHCR) i Organizacije za evropsku bezbednost i saradnju (OSCE).</w:t>
      </w:r>
    </w:p>
    <w:p w14:paraId="0269D67D" w14:textId="77777777" w:rsidR="00BD6D0D" w:rsidRPr="00072A5A" w:rsidRDefault="00BD6D0D" w:rsidP="00BD6D0D">
      <w:pPr>
        <w:spacing w:after="200"/>
        <w:jc w:val="both"/>
        <w:rPr>
          <w:rFonts w:ascii="Times New Roman" w:hAnsi="Times New Roman" w:cs="Times New Roman"/>
        </w:rPr>
      </w:pPr>
      <w:r w:rsidRPr="00072A5A">
        <w:rPr>
          <w:rFonts w:ascii="Times New Roman" w:hAnsi="Times New Roman" w:cs="Times New Roman"/>
        </w:rPr>
        <w:t>Predmet ovog dokumenta je realizacija stambenog programa zbrinjavanja za izbeglice i interno raseljena lica u Srbiji.</w:t>
      </w:r>
    </w:p>
    <w:p w14:paraId="31563C9F" w14:textId="77777777" w:rsidR="00BD6D0D" w:rsidRPr="00072A5A" w:rsidRDefault="00BD6D0D" w:rsidP="00BD6D0D">
      <w:pPr>
        <w:spacing w:after="200"/>
        <w:jc w:val="both"/>
        <w:rPr>
          <w:rFonts w:ascii="Times New Roman" w:hAnsi="Times New Roman" w:cs="Times New Roman"/>
          <w:b/>
          <w:sz w:val="28"/>
          <w:szCs w:val="28"/>
        </w:rPr>
      </w:pPr>
      <w:r w:rsidRPr="00072A5A">
        <w:rPr>
          <w:rFonts w:ascii="Times New Roman" w:hAnsi="Times New Roman" w:cs="Times New Roman"/>
          <w:b/>
          <w:sz w:val="28"/>
          <w:szCs w:val="28"/>
        </w:rPr>
        <w:t>Specifični ciljevi</w:t>
      </w:r>
    </w:p>
    <w:p w14:paraId="546076FB" w14:textId="77777777" w:rsidR="00BD6D0D" w:rsidRPr="00072A5A" w:rsidRDefault="00BD6D0D" w:rsidP="00BD6D0D">
      <w:pPr>
        <w:pStyle w:val="NormalWeb"/>
        <w:shd w:val="clear" w:color="auto" w:fill="FFFFFF"/>
        <w:spacing w:before="60" w:beforeAutospacing="0" w:after="60" w:afterAutospacing="0"/>
        <w:jc w:val="both"/>
        <w:rPr>
          <w:color w:val="00000A"/>
        </w:rPr>
      </w:pPr>
      <w:r w:rsidRPr="00072A5A">
        <w:rPr>
          <w:color w:val="00000A"/>
        </w:rPr>
        <w:t>P</w:t>
      </w:r>
      <w:r w:rsidRPr="00072A5A">
        <w:rPr>
          <w:color w:val="00000A"/>
          <w:lang w:val="sr-Cyrl-RS"/>
        </w:rPr>
        <w:t>ružanje finansijske podrške krajnjim korisnicima za kupovinu seoskih kuća uklјučujući obezbeđivanje neophodnog građevinskog materijala i opreme u obliku „malih grantova</w:t>
      </w:r>
      <w:r w:rsidRPr="00072A5A">
        <w:rPr>
          <w:color w:val="00000A"/>
        </w:rPr>
        <w:t>“</w:t>
      </w:r>
      <w:r w:rsidRPr="00072A5A">
        <w:rPr>
          <w:rStyle w:val="apple-converted-space"/>
          <w:color w:val="00000A"/>
        </w:rPr>
        <w:t> </w:t>
      </w:r>
      <w:r w:rsidRPr="00072A5A">
        <w:rPr>
          <w:color w:val="00000A"/>
          <w:lang w:val="sr-Cyrl-RS"/>
        </w:rPr>
        <w:t>i  odnosi se na izbeglice koje se žele integrisati u lokalne zajednice kao korisnici.</w:t>
      </w:r>
    </w:p>
    <w:p w14:paraId="13C15626" w14:textId="77777777" w:rsidR="00BD6D0D" w:rsidRPr="00072A5A" w:rsidRDefault="00BD6D0D" w:rsidP="00BD6D0D">
      <w:pPr>
        <w:pStyle w:val="NormalWeb"/>
        <w:shd w:val="clear" w:color="auto" w:fill="FFFFFF"/>
        <w:spacing w:before="60" w:beforeAutospacing="0" w:after="60" w:afterAutospacing="0"/>
        <w:jc w:val="both"/>
        <w:rPr>
          <w:color w:val="222222"/>
          <w:sz w:val="19"/>
          <w:szCs w:val="19"/>
        </w:rPr>
      </w:pPr>
    </w:p>
    <w:p w14:paraId="7B12B6E9" w14:textId="77777777" w:rsidR="00BD6D0D" w:rsidRPr="00072A5A" w:rsidRDefault="00BD6D0D" w:rsidP="00BD6D0D">
      <w:pPr>
        <w:spacing w:after="200"/>
        <w:rPr>
          <w:rFonts w:ascii="Times New Roman" w:hAnsi="Times New Roman" w:cs="Times New Roman"/>
          <w:b/>
          <w:sz w:val="32"/>
          <w:szCs w:val="32"/>
        </w:rPr>
      </w:pPr>
      <w:r w:rsidRPr="00072A5A">
        <w:rPr>
          <w:rFonts w:ascii="Times New Roman" w:hAnsi="Times New Roman" w:cs="Times New Roman"/>
          <w:b/>
          <w:sz w:val="32"/>
          <w:szCs w:val="32"/>
        </w:rPr>
        <w:t>Predviđene aktivnosti</w:t>
      </w:r>
    </w:p>
    <w:p w14:paraId="17FFF0F3" w14:textId="77777777" w:rsidR="00BD6D0D" w:rsidRPr="00072A5A" w:rsidRDefault="00BD6D0D" w:rsidP="00BD6D0D">
      <w:pPr>
        <w:spacing w:after="200"/>
        <w:rPr>
          <w:rFonts w:ascii="Times New Roman" w:hAnsi="Times New Roman" w:cs="Times New Roman"/>
          <w:b/>
          <w:sz w:val="28"/>
          <w:szCs w:val="28"/>
        </w:rPr>
      </w:pPr>
      <w:r w:rsidRPr="00072A5A">
        <w:rPr>
          <w:rFonts w:ascii="Times New Roman" w:hAnsi="Times New Roman" w:cs="Times New Roman"/>
          <w:b/>
          <w:sz w:val="28"/>
          <w:szCs w:val="28"/>
        </w:rPr>
        <w:t>Lista aktivnosti</w:t>
      </w:r>
    </w:p>
    <w:p w14:paraId="50CB47C2" w14:textId="77777777" w:rsidR="00BD6D0D" w:rsidRPr="00072A5A" w:rsidRDefault="00BD6D0D" w:rsidP="00BD6D0D">
      <w:pPr>
        <w:spacing w:after="200"/>
        <w:jc w:val="both"/>
        <w:rPr>
          <w:rFonts w:ascii="Times New Roman" w:hAnsi="Times New Roman" w:cs="Times New Roman"/>
        </w:rPr>
      </w:pPr>
      <w:r w:rsidRPr="00072A5A">
        <w:rPr>
          <w:rFonts w:ascii="Times New Roman" w:hAnsi="Times New Roman" w:cs="Times New Roman"/>
        </w:rPr>
        <w:t>U nastavku se hronološkim redosledom propisuju aktivnosti Dobavljača tokom isporuke građevinskog materijala i opreme:</w:t>
      </w:r>
    </w:p>
    <w:p w14:paraId="218CC122" w14:textId="77777777" w:rsidR="00BD6D0D" w:rsidRPr="00072A5A" w:rsidRDefault="00BD6D0D" w:rsidP="00072A5A">
      <w:pPr>
        <w:pStyle w:val="ListParagraph"/>
        <w:numPr>
          <w:ilvl w:val="0"/>
          <w:numId w:val="69"/>
        </w:numPr>
        <w:spacing w:after="200" w:line="240" w:lineRule="auto"/>
        <w:jc w:val="both"/>
        <w:rPr>
          <w:rFonts w:ascii="Times New Roman" w:hAnsi="Times New Roman" w:cs="Times New Roman"/>
        </w:rPr>
      </w:pPr>
      <w:r w:rsidRPr="00072A5A">
        <w:rPr>
          <w:rFonts w:ascii="Times New Roman" w:hAnsi="Times New Roman" w:cs="Times New Roman"/>
        </w:rPr>
        <w:t>Dobavljač će izvršiti obilazak lokacija na kojima se nalaze objekti radi snimanja stanja, te planiranja aktivnosti prilikom isporuke građevinskog materijala.</w:t>
      </w:r>
    </w:p>
    <w:p w14:paraId="2FD9FF28" w14:textId="77777777" w:rsidR="00BD6D0D" w:rsidRPr="00072A5A" w:rsidRDefault="00BD6D0D" w:rsidP="00072A5A">
      <w:pPr>
        <w:pStyle w:val="ListParagraph"/>
        <w:numPr>
          <w:ilvl w:val="0"/>
          <w:numId w:val="69"/>
        </w:numPr>
        <w:spacing w:after="200" w:line="240" w:lineRule="auto"/>
        <w:jc w:val="both"/>
        <w:rPr>
          <w:rFonts w:ascii="Times New Roman" w:hAnsi="Times New Roman" w:cs="Times New Roman"/>
        </w:rPr>
      </w:pPr>
      <w:r w:rsidRPr="00072A5A">
        <w:rPr>
          <w:rFonts w:ascii="Times New Roman" w:hAnsi="Times New Roman" w:cs="Times New Roman"/>
        </w:rPr>
        <w:t xml:space="preserve">Dobavljač će pripremiti detaljan </w:t>
      </w:r>
      <w:r w:rsidRPr="00072A5A">
        <w:rPr>
          <w:rFonts w:ascii="Times New Roman" w:hAnsi="Times New Roman" w:cs="Times New Roman"/>
          <w:i/>
        </w:rPr>
        <w:t>„Plan isporuke“</w:t>
      </w:r>
      <w:r w:rsidRPr="00072A5A">
        <w:rPr>
          <w:rFonts w:ascii="Times New Roman" w:hAnsi="Times New Roman" w:cs="Times New Roman"/>
        </w:rPr>
        <w:t xml:space="preserve"> za grupu kuća (ukoliko je to moguće) ili za svaku stambenu jedinicu pojedinačno, u zavisnosti od lokacija stambenih jedinica unutar svake opštine pojedinačno prema tabeli.</w:t>
      </w:r>
    </w:p>
    <w:p w14:paraId="591E7826" w14:textId="77777777" w:rsidR="00BD6D0D" w:rsidRPr="00072A5A" w:rsidRDefault="00BD6D0D" w:rsidP="00072A5A">
      <w:pPr>
        <w:pStyle w:val="ListParagraph"/>
        <w:numPr>
          <w:ilvl w:val="0"/>
          <w:numId w:val="69"/>
        </w:numPr>
        <w:spacing w:after="200" w:line="240" w:lineRule="auto"/>
        <w:jc w:val="both"/>
        <w:rPr>
          <w:rFonts w:ascii="Times New Roman" w:hAnsi="Times New Roman" w:cs="Times New Roman"/>
        </w:rPr>
      </w:pPr>
      <w:r w:rsidRPr="00072A5A">
        <w:rPr>
          <w:rFonts w:ascii="Times New Roman" w:hAnsi="Times New Roman" w:cs="Times New Roman"/>
        </w:rPr>
        <w:t>Dobavljač ima obavezu da isporuči i istovari dobra na naznačeno mesto krajnjeg odredišta korisnika (DDP + istovar).</w:t>
      </w:r>
    </w:p>
    <w:p w14:paraId="00F422C0" w14:textId="77777777" w:rsidR="00BD6D0D" w:rsidRPr="00072A5A" w:rsidRDefault="00BD6D0D" w:rsidP="00BD6D0D">
      <w:pPr>
        <w:pStyle w:val="ListParagraph"/>
        <w:spacing w:after="200"/>
        <w:jc w:val="both"/>
        <w:rPr>
          <w:rFonts w:ascii="Times New Roman" w:hAnsi="Times New Roman" w:cs="Times New Roman"/>
        </w:rPr>
      </w:pPr>
      <w:r w:rsidRPr="00072A5A">
        <w:rPr>
          <w:rFonts w:ascii="Times New Roman" w:hAnsi="Times New Roman" w:cs="Times New Roman"/>
        </w:rPr>
        <w:t>Dobavljač će isporučiti ugovorena dobra u skladu sa „</w:t>
      </w:r>
      <w:r w:rsidRPr="00072A5A">
        <w:rPr>
          <w:rFonts w:ascii="Times New Roman" w:hAnsi="Times New Roman" w:cs="Times New Roman"/>
          <w:i/>
        </w:rPr>
        <w:t xml:space="preserve">Planom isporuke“ </w:t>
      </w:r>
      <w:r w:rsidRPr="00072A5A">
        <w:rPr>
          <w:rFonts w:ascii="Times New Roman" w:hAnsi="Times New Roman" w:cs="Times New Roman"/>
        </w:rPr>
        <w:t>i uslovima Ugovora.</w:t>
      </w:r>
    </w:p>
    <w:p w14:paraId="30E5C42B" w14:textId="77777777" w:rsidR="00843FF7" w:rsidRPr="00072A5A" w:rsidRDefault="00843FF7">
      <w:pPr>
        <w:rPr>
          <w:rFonts w:ascii="Times New Roman" w:hAnsi="Times New Roman" w:cs="Times New Roman"/>
        </w:rPr>
      </w:pPr>
      <w:r w:rsidRPr="00072A5A">
        <w:rPr>
          <w:rFonts w:ascii="Times New Roman" w:hAnsi="Times New Roman" w:cs="Times New Roman"/>
        </w:rPr>
        <w:br w:type="page"/>
      </w:r>
    </w:p>
    <w:p w14:paraId="79A363BC" w14:textId="77777777" w:rsidR="00BD6D0D" w:rsidRPr="00072A5A" w:rsidRDefault="00BD6D0D" w:rsidP="00BD6D0D">
      <w:pPr>
        <w:pStyle w:val="ListParagraph"/>
        <w:spacing w:after="200"/>
        <w:jc w:val="both"/>
        <w:rPr>
          <w:rFonts w:ascii="Times New Roman" w:hAnsi="Times New Roman" w:cs="Times New Roman"/>
        </w:rPr>
      </w:pPr>
    </w:p>
    <w:p w14:paraId="0C361EE5" w14:textId="77777777" w:rsidR="00BD6D0D" w:rsidRPr="00072A5A" w:rsidRDefault="00BD6D0D" w:rsidP="00BD6D0D">
      <w:pPr>
        <w:pStyle w:val="ListParagraph"/>
        <w:spacing w:after="200"/>
        <w:jc w:val="both"/>
        <w:rPr>
          <w:rFonts w:ascii="Times New Roman" w:hAnsi="Times New Roman" w:cs="Times New Roman"/>
          <w:b/>
          <w:sz w:val="28"/>
          <w:szCs w:val="28"/>
        </w:rPr>
      </w:pPr>
      <w:r w:rsidRPr="00072A5A">
        <w:rPr>
          <w:rFonts w:ascii="Times New Roman" w:hAnsi="Times New Roman" w:cs="Times New Roman"/>
          <w:b/>
          <w:sz w:val="28"/>
          <w:szCs w:val="28"/>
        </w:rPr>
        <w:t>Termin plan</w:t>
      </w:r>
    </w:p>
    <w:p w14:paraId="134BEF2A" w14:textId="77777777" w:rsidR="00BD6D0D" w:rsidRPr="00072A5A" w:rsidRDefault="00BD6D0D" w:rsidP="00BD6D0D">
      <w:pPr>
        <w:pStyle w:val="ListParagraph"/>
        <w:spacing w:after="200"/>
        <w:jc w:val="both"/>
        <w:rPr>
          <w:rFonts w:ascii="Times New Roman" w:hAnsi="Times New Roman" w:cs="Times New Roman"/>
          <w:b/>
          <w:sz w:val="28"/>
          <w:szCs w:val="28"/>
        </w:rPr>
      </w:pPr>
    </w:p>
    <w:tbl>
      <w:tblPr>
        <w:tblW w:w="0" w:type="auto"/>
        <w:tblInd w:w="720" w:type="dxa"/>
        <w:tblLook w:val="04A0" w:firstRow="1" w:lastRow="0" w:firstColumn="1" w:lastColumn="0" w:noHBand="0" w:noVBand="1"/>
      </w:tblPr>
      <w:tblGrid>
        <w:gridCol w:w="4370"/>
        <w:gridCol w:w="4270"/>
      </w:tblGrid>
      <w:tr w:rsidR="004B5202" w:rsidRPr="00072A5A" w14:paraId="3AD2351B" w14:textId="77777777" w:rsidTr="00722767">
        <w:tc>
          <w:tcPr>
            <w:tcW w:w="4370" w:type="dxa"/>
          </w:tcPr>
          <w:p w14:paraId="6322EC08" w14:textId="77777777" w:rsidR="004B5202" w:rsidRPr="00072A5A" w:rsidRDefault="004B5202" w:rsidP="007816D6">
            <w:pPr>
              <w:pStyle w:val="ListParagraph"/>
              <w:spacing w:after="200"/>
              <w:ind w:left="0"/>
              <w:jc w:val="both"/>
              <w:rPr>
                <w:rFonts w:ascii="Times New Roman" w:hAnsi="Times New Roman" w:cs="Times New Roman"/>
              </w:rPr>
            </w:pPr>
            <w:r w:rsidRPr="00072A5A">
              <w:rPr>
                <w:rFonts w:ascii="Times New Roman" w:hAnsi="Times New Roman" w:cs="Times New Roman"/>
              </w:rPr>
              <w:t>Dan zaključenja ugovora</w:t>
            </w:r>
          </w:p>
        </w:tc>
        <w:tc>
          <w:tcPr>
            <w:tcW w:w="4270" w:type="dxa"/>
          </w:tcPr>
          <w:p w14:paraId="4DC5DD93" w14:textId="77777777" w:rsidR="004B5202" w:rsidRPr="00072A5A" w:rsidRDefault="004B5202" w:rsidP="007816D6">
            <w:pPr>
              <w:pStyle w:val="ListParagraph"/>
              <w:spacing w:after="200"/>
              <w:ind w:left="0"/>
              <w:jc w:val="both"/>
              <w:rPr>
                <w:rFonts w:ascii="Times New Roman" w:hAnsi="Times New Roman" w:cs="Times New Roman"/>
              </w:rPr>
            </w:pPr>
            <w:r w:rsidRPr="00072A5A">
              <w:rPr>
                <w:rFonts w:ascii="Times New Roman" w:hAnsi="Times New Roman" w:cs="Times New Roman"/>
                <w:color w:val="000000" w:themeColor="text1"/>
              </w:rPr>
              <w:t>Ugovor potpisan od strane svih ugovornih strana.</w:t>
            </w:r>
          </w:p>
        </w:tc>
      </w:tr>
      <w:tr w:rsidR="00BD6D0D" w:rsidRPr="00072A5A" w14:paraId="449BEC36" w14:textId="77777777" w:rsidTr="00722767">
        <w:tc>
          <w:tcPr>
            <w:tcW w:w="4370" w:type="dxa"/>
          </w:tcPr>
          <w:p w14:paraId="2D4C2B72" w14:textId="77777777" w:rsidR="00BD6D0D" w:rsidRPr="00072A5A" w:rsidRDefault="00BD6D0D" w:rsidP="007816D6">
            <w:pPr>
              <w:pStyle w:val="ListParagraph"/>
              <w:spacing w:after="200"/>
              <w:ind w:left="0"/>
              <w:jc w:val="both"/>
              <w:rPr>
                <w:rFonts w:ascii="Times New Roman" w:hAnsi="Times New Roman" w:cs="Times New Roman"/>
              </w:rPr>
            </w:pPr>
            <w:r w:rsidRPr="00072A5A">
              <w:rPr>
                <w:rFonts w:ascii="Times New Roman" w:hAnsi="Times New Roman" w:cs="Times New Roman"/>
                <w:color w:val="000000" w:themeColor="text1"/>
              </w:rPr>
              <w:t>Predaja Vendors liste</w:t>
            </w:r>
          </w:p>
        </w:tc>
        <w:tc>
          <w:tcPr>
            <w:tcW w:w="4270" w:type="dxa"/>
          </w:tcPr>
          <w:p w14:paraId="5E2B77B3" w14:textId="77777777" w:rsidR="00BD6D0D" w:rsidRPr="00072A5A" w:rsidRDefault="00BD6D0D" w:rsidP="007816D6">
            <w:pPr>
              <w:pStyle w:val="ListParagraph"/>
              <w:spacing w:after="200"/>
              <w:ind w:left="0"/>
              <w:jc w:val="both"/>
              <w:rPr>
                <w:rFonts w:ascii="Times New Roman" w:hAnsi="Times New Roman" w:cs="Times New Roman"/>
              </w:rPr>
            </w:pPr>
            <w:r w:rsidRPr="00072A5A">
              <w:rPr>
                <w:rFonts w:ascii="Times New Roman" w:hAnsi="Times New Roman" w:cs="Times New Roman"/>
                <w:color w:val="000000" w:themeColor="text1"/>
              </w:rPr>
              <w:t>U roku od 5 dana od zaključenja ugovora.</w:t>
            </w:r>
          </w:p>
        </w:tc>
      </w:tr>
      <w:tr w:rsidR="004B5202" w:rsidRPr="00072A5A" w14:paraId="3DA25EB2" w14:textId="77777777" w:rsidTr="00722767">
        <w:tc>
          <w:tcPr>
            <w:tcW w:w="4370" w:type="dxa"/>
          </w:tcPr>
          <w:p w14:paraId="2CC1B9D2" w14:textId="77777777" w:rsidR="004B5202" w:rsidRPr="00072A5A" w:rsidRDefault="004B5202" w:rsidP="007816D6">
            <w:pPr>
              <w:pStyle w:val="ListParagraph"/>
              <w:spacing w:after="200"/>
              <w:ind w:left="0"/>
              <w:jc w:val="both"/>
              <w:rPr>
                <w:rFonts w:ascii="Times New Roman" w:hAnsi="Times New Roman" w:cs="Times New Roman"/>
                <w:color w:val="000000" w:themeColor="text1"/>
              </w:rPr>
            </w:pPr>
            <w:r w:rsidRPr="00072A5A">
              <w:rPr>
                <w:rFonts w:ascii="Times New Roman" w:hAnsi="Times New Roman" w:cs="Times New Roman"/>
                <w:color w:val="000000" w:themeColor="text1"/>
              </w:rPr>
              <w:t>Provera, korekcije i odobrenje Vendors liste</w:t>
            </w:r>
          </w:p>
        </w:tc>
        <w:tc>
          <w:tcPr>
            <w:tcW w:w="4270" w:type="dxa"/>
          </w:tcPr>
          <w:p w14:paraId="1F027DD7" w14:textId="77777777" w:rsidR="004B5202" w:rsidRPr="00072A5A" w:rsidRDefault="004B5202" w:rsidP="007816D6">
            <w:pPr>
              <w:pStyle w:val="ListParagraph"/>
              <w:spacing w:after="200"/>
              <w:ind w:left="0"/>
              <w:jc w:val="both"/>
              <w:rPr>
                <w:rFonts w:ascii="Times New Roman" w:hAnsi="Times New Roman" w:cs="Times New Roman"/>
                <w:color w:val="000000" w:themeColor="text1"/>
              </w:rPr>
            </w:pPr>
            <w:r w:rsidRPr="00072A5A">
              <w:rPr>
                <w:rFonts w:ascii="Times New Roman" w:hAnsi="Times New Roman" w:cs="Times New Roman"/>
                <w:color w:val="000000" w:themeColor="text1"/>
              </w:rPr>
              <w:t>U roku od 10 dana od dana zaključenja ugovora.</w:t>
            </w:r>
          </w:p>
        </w:tc>
      </w:tr>
      <w:tr w:rsidR="004B5202" w:rsidRPr="00072A5A" w14:paraId="4C7A95E2" w14:textId="77777777" w:rsidTr="00722767">
        <w:tc>
          <w:tcPr>
            <w:tcW w:w="4370" w:type="dxa"/>
          </w:tcPr>
          <w:p w14:paraId="1917B858" w14:textId="77777777" w:rsidR="004B5202" w:rsidRPr="00072A5A" w:rsidRDefault="004B5202" w:rsidP="007816D6">
            <w:pPr>
              <w:pStyle w:val="ListParagraph"/>
              <w:spacing w:after="200"/>
              <w:ind w:left="0"/>
              <w:jc w:val="both"/>
              <w:rPr>
                <w:rFonts w:ascii="Times New Roman" w:hAnsi="Times New Roman" w:cs="Times New Roman"/>
                <w:highlight w:val="yellow"/>
              </w:rPr>
            </w:pPr>
            <w:r w:rsidRPr="00072A5A">
              <w:rPr>
                <w:rFonts w:ascii="Times New Roman" w:hAnsi="Times New Roman" w:cs="Times New Roman"/>
              </w:rPr>
              <w:t>Stupanje na snagu ugovora</w:t>
            </w:r>
          </w:p>
        </w:tc>
        <w:tc>
          <w:tcPr>
            <w:tcW w:w="4270" w:type="dxa"/>
          </w:tcPr>
          <w:p w14:paraId="3E07CE1A" w14:textId="77777777" w:rsidR="004B5202" w:rsidRPr="00072A5A" w:rsidRDefault="004B5202" w:rsidP="007816D6">
            <w:pPr>
              <w:pStyle w:val="ListParagraph"/>
              <w:spacing w:after="200"/>
              <w:ind w:left="0"/>
              <w:jc w:val="both"/>
              <w:rPr>
                <w:rFonts w:ascii="Times New Roman" w:hAnsi="Times New Roman" w:cs="Times New Roman"/>
                <w:highlight w:val="yellow"/>
              </w:rPr>
            </w:pPr>
            <w:r w:rsidRPr="00072A5A">
              <w:rPr>
                <w:rFonts w:ascii="Times New Roman" w:hAnsi="Times New Roman" w:cs="Times New Roman"/>
                <w:color w:val="000000" w:themeColor="text1"/>
              </w:rPr>
              <w:t>Ugovor stupa na snagu, kada se ostvare sledeći uslovi: dostavljana ispravna verzija Vendors liste.</w:t>
            </w:r>
          </w:p>
        </w:tc>
      </w:tr>
      <w:tr w:rsidR="00BD6D0D" w:rsidRPr="00072A5A" w14:paraId="2AC0AFA6" w14:textId="77777777" w:rsidTr="00722767">
        <w:tc>
          <w:tcPr>
            <w:tcW w:w="4370" w:type="dxa"/>
          </w:tcPr>
          <w:p w14:paraId="15D4E229" w14:textId="77777777" w:rsidR="00BD6D0D" w:rsidRPr="00072A5A" w:rsidRDefault="00BD6D0D" w:rsidP="007816D6">
            <w:pPr>
              <w:pStyle w:val="ListParagraph"/>
              <w:spacing w:after="200"/>
              <w:ind w:left="0"/>
              <w:jc w:val="both"/>
              <w:rPr>
                <w:rFonts w:ascii="Times New Roman" w:hAnsi="Times New Roman" w:cs="Times New Roman"/>
                <w:lang w:val="sr-Latn-RS"/>
              </w:rPr>
            </w:pPr>
            <w:r w:rsidRPr="00072A5A">
              <w:rPr>
                <w:rFonts w:ascii="Times New Roman" w:hAnsi="Times New Roman" w:cs="Times New Roman"/>
              </w:rPr>
              <w:t xml:space="preserve">Pisani nalog za </w:t>
            </w:r>
            <w:r w:rsidRPr="00072A5A">
              <w:rPr>
                <w:rFonts w:ascii="Times New Roman" w:hAnsi="Times New Roman" w:cs="Times New Roman"/>
                <w:lang w:val="sr-Latn-RS"/>
              </w:rPr>
              <w:t xml:space="preserve">isporuku </w:t>
            </w:r>
            <w:r w:rsidRPr="00072A5A">
              <w:rPr>
                <w:rFonts w:ascii="Times New Roman" w:hAnsi="Times New Roman" w:cs="Times New Roman"/>
              </w:rPr>
              <w:t>građevinskog materijala/nameštaja/električnih uređaja</w:t>
            </w:r>
          </w:p>
        </w:tc>
        <w:tc>
          <w:tcPr>
            <w:tcW w:w="4270" w:type="dxa"/>
          </w:tcPr>
          <w:p w14:paraId="22F4F751" w14:textId="77777777" w:rsidR="00BD6D0D" w:rsidRPr="00072A5A" w:rsidRDefault="00BD6D0D" w:rsidP="007816D6">
            <w:pPr>
              <w:pStyle w:val="ListParagraph"/>
              <w:spacing w:after="200"/>
              <w:ind w:left="0"/>
              <w:jc w:val="both"/>
              <w:rPr>
                <w:rFonts w:ascii="Times New Roman" w:hAnsi="Times New Roman" w:cs="Times New Roman"/>
              </w:rPr>
            </w:pPr>
            <w:r w:rsidRPr="00072A5A">
              <w:rPr>
                <w:rFonts w:ascii="Times New Roman" w:hAnsi="Times New Roman" w:cs="Times New Roman"/>
              </w:rPr>
              <w:t>Najkasnije 10 dana od dana stupanja ugovora na snagu.</w:t>
            </w:r>
          </w:p>
        </w:tc>
      </w:tr>
      <w:tr w:rsidR="00BD6D0D" w:rsidRPr="00072A5A" w14:paraId="50A9ED9C" w14:textId="77777777" w:rsidTr="00722767">
        <w:tc>
          <w:tcPr>
            <w:tcW w:w="4370" w:type="dxa"/>
          </w:tcPr>
          <w:p w14:paraId="3D1F493F" w14:textId="77777777" w:rsidR="00BD6D0D" w:rsidRPr="00072A5A" w:rsidRDefault="00BD6D0D" w:rsidP="007816D6">
            <w:pPr>
              <w:pStyle w:val="ListParagraph"/>
              <w:spacing w:after="200"/>
              <w:ind w:left="0"/>
              <w:jc w:val="both"/>
              <w:rPr>
                <w:rFonts w:ascii="Times New Roman" w:hAnsi="Times New Roman" w:cs="Times New Roman"/>
              </w:rPr>
            </w:pPr>
            <w:r w:rsidRPr="00072A5A">
              <w:rPr>
                <w:rFonts w:ascii="Times New Roman" w:hAnsi="Times New Roman" w:cs="Times New Roman"/>
              </w:rPr>
              <w:t>Datum početka isporuke</w:t>
            </w:r>
          </w:p>
        </w:tc>
        <w:tc>
          <w:tcPr>
            <w:tcW w:w="4270" w:type="dxa"/>
          </w:tcPr>
          <w:p w14:paraId="7449DCD6" w14:textId="77777777" w:rsidR="00BD6D0D" w:rsidRPr="00072A5A" w:rsidRDefault="00BD6D0D" w:rsidP="007816D6">
            <w:pPr>
              <w:pStyle w:val="ListParagraph"/>
              <w:spacing w:after="200"/>
              <w:ind w:left="0"/>
              <w:jc w:val="both"/>
              <w:rPr>
                <w:rFonts w:ascii="Times New Roman" w:hAnsi="Times New Roman" w:cs="Times New Roman"/>
              </w:rPr>
            </w:pPr>
            <w:r w:rsidRPr="00072A5A">
              <w:rPr>
                <w:rFonts w:ascii="Times New Roman" w:hAnsi="Times New Roman" w:cs="Times New Roman"/>
              </w:rPr>
              <w:t>Danom prijema pisanog naloga za isporuku dobara.</w:t>
            </w:r>
          </w:p>
        </w:tc>
      </w:tr>
      <w:tr w:rsidR="00BD6D0D" w:rsidRPr="00072A5A" w14:paraId="7DA45F03" w14:textId="77777777" w:rsidTr="00722767">
        <w:tc>
          <w:tcPr>
            <w:tcW w:w="4370" w:type="dxa"/>
          </w:tcPr>
          <w:p w14:paraId="220D5ADB" w14:textId="77777777" w:rsidR="00BD6D0D" w:rsidRPr="00072A5A" w:rsidRDefault="00BD6D0D" w:rsidP="007816D6">
            <w:pPr>
              <w:pStyle w:val="ListParagraph"/>
              <w:spacing w:after="200"/>
              <w:ind w:left="0"/>
              <w:jc w:val="both"/>
              <w:rPr>
                <w:rFonts w:ascii="Times New Roman" w:hAnsi="Times New Roman" w:cs="Times New Roman"/>
              </w:rPr>
            </w:pPr>
            <w:r w:rsidRPr="00072A5A">
              <w:rPr>
                <w:rFonts w:ascii="Times New Roman" w:hAnsi="Times New Roman" w:cs="Times New Roman"/>
              </w:rPr>
              <w:t>Isporuka ugovorenih dobara - građevinskog materijala/nameštaja/električnih uređaja</w:t>
            </w:r>
          </w:p>
        </w:tc>
        <w:tc>
          <w:tcPr>
            <w:tcW w:w="4270" w:type="dxa"/>
          </w:tcPr>
          <w:p w14:paraId="75634D96" w14:textId="77777777" w:rsidR="00BD6D0D" w:rsidRPr="00072A5A" w:rsidRDefault="00BD6D0D" w:rsidP="007816D6">
            <w:pPr>
              <w:pStyle w:val="ListParagraph"/>
              <w:spacing w:after="200"/>
              <w:ind w:left="0"/>
              <w:jc w:val="both"/>
              <w:rPr>
                <w:rFonts w:ascii="Times New Roman" w:hAnsi="Times New Roman" w:cs="Times New Roman"/>
              </w:rPr>
            </w:pPr>
            <w:r w:rsidRPr="00072A5A">
              <w:rPr>
                <w:rFonts w:ascii="Times New Roman" w:hAnsi="Times New Roman" w:cs="Times New Roman"/>
                <w:b/>
              </w:rPr>
              <w:t xml:space="preserve"> 10 dana </w:t>
            </w:r>
            <w:r w:rsidRPr="00072A5A">
              <w:rPr>
                <w:rFonts w:ascii="Times New Roman" w:hAnsi="Times New Roman" w:cs="Times New Roman"/>
              </w:rPr>
              <w:t>od dana prijema pisanog naloga za isporuku dobara.</w:t>
            </w:r>
          </w:p>
        </w:tc>
      </w:tr>
    </w:tbl>
    <w:p w14:paraId="25DDE91B" w14:textId="77777777" w:rsidR="00BD6D0D" w:rsidRPr="00072A5A" w:rsidRDefault="00BD6D0D" w:rsidP="00BD6D0D">
      <w:pPr>
        <w:pStyle w:val="ListParagraph"/>
        <w:spacing w:after="200"/>
        <w:jc w:val="both"/>
        <w:rPr>
          <w:rFonts w:ascii="Times New Roman" w:hAnsi="Times New Roman" w:cs="Times New Roman"/>
        </w:rPr>
      </w:pPr>
    </w:p>
    <w:p w14:paraId="4D4483C1" w14:textId="77777777" w:rsidR="00BD6D0D" w:rsidRPr="00072A5A" w:rsidRDefault="00BD6D0D" w:rsidP="00BD6D0D">
      <w:pPr>
        <w:pStyle w:val="ListParagraph"/>
        <w:spacing w:after="200"/>
        <w:jc w:val="both"/>
        <w:rPr>
          <w:rFonts w:ascii="Times New Roman" w:hAnsi="Times New Roman" w:cs="Times New Roman"/>
          <w:b/>
        </w:rPr>
      </w:pPr>
      <w:r w:rsidRPr="00072A5A">
        <w:rPr>
          <w:rFonts w:ascii="Times New Roman" w:hAnsi="Times New Roman" w:cs="Times New Roman"/>
          <w:b/>
        </w:rPr>
        <w:t>Napomena:</w:t>
      </w:r>
    </w:p>
    <w:p w14:paraId="587F5FE0" w14:textId="77777777" w:rsidR="00BD6D0D" w:rsidRPr="00072A5A" w:rsidRDefault="00BD6D0D" w:rsidP="00BD6D0D">
      <w:pPr>
        <w:pStyle w:val="ListParagraph"/>
        <w:spacing w:after="200"/>
        <w:jc w:val="both"/>
        <w:rPr>
          <w:rFonts w:ascii="Times New Roman" w:hAnsi="Times New Roman" w:cs="Times New Roman"/>
        </w:rPr>
      </w:pPr>
      <w:r w:rsidRPr="00072A5A">
        <w:rPr>
          <w:rFonts w:ascii="Times New Roman" w:hAnsi="Times New Roman" w:cs="Times New Roman"/>
        </w:rPr>
        <w:t xml:space="preserve">Maksimalni rok za isporuku dobara iznosi najviše </w:t>
      </w:r>
      <w:r w:rsidRPr="00072A5A">
        <w:rPr>
          <w:rFonts w:ascii="Times New Roman" w:hAnsi="Times New Roman" w:cs="Times New Roman"/>
          <w:b/>
        </w:rPr>
        <w:t>10 dana</w:t>
      </w:r>
      <w:r w:rsidRPr="00072A5A">
        <w:rPr>
          <w:rFonts w:ascii="Times New Roman" w:hAnsi="Times New Roman" w:cs="Times New Roman"/>
        </w:rPr>
        <w:t xml:space="preserve"> od dana prijema pisanog naloga za isporuku dobara od strane Naručioca, u skladu sa napred navedenom dinamikom.</w:t>
      </w:r>
    </w:p>
    <w:p w14:paraId="298DE945" w14:textId="77777777" w:rsidR="00BD6D0D" w:rsidRPr="00072A5A" w:rsidRDefault="00BD6D0D" w:rsidP="00BD6D0D">
      <w:pPr>
        <w:pStyle w:val="ListParagraph"/>
        <w:spacing w:after="200"/>
        <w:jc w:val="both"/>
        <w:rPr>
          <w:rFonts w:ascii="Times New Roman" w:hAnsi="Times New Roman" w:cs="Times New Roman"/>
        </w:rPr>
      </w:pPr>
    </w:p>
    <w:p w14:paraId="443ACE30" w14:textId="77777777" w:rsidR="00BD6D0D" w:rsidRPr="00072A5A" w:rsidRDefault="00BD6D0D" w:rsidP="00BD6D0D">
      <w:pPr>
        <w:spacing w:after="200"/>
        <w:rPr>
          <w:rFonts w:ascii="Times New Roman" w:hAnsi="Times New Roman" w:cs="Times New Roman"/>
          <w:b/>
          <w:sz w:val="28"/>
          <w:szCs w:val="28"/>
        </w:rPr>
      </w:pPr>
      <w:r w:rsidRPr="00072A5A">
        <w:rPr>
          <w:rFonts w:ascii="Times New Roman" w:hAnsi="Times New Roman" w:cs="Times New Roman"/>
          <w:b/>
          <w:sz w:val="28"/>
          <w:szCs w:val="28"/>
        </w:rPr>
        <w:t>OČEKIVANI REZULTATI</w:t>
      </w:r>
    </w:p>
    <w:p w14:paraId="1F04E447" w14:textId="77777777" w:rsidR="00BD6D0D" w:rsidRPr="00072A5A" w:rsidRDefault="00BD6D0D" w:rsidP="00BD6D0D">
      <w:pPr>
        <w:spacing w:after="200"/>
        <w:rPr>
          <w:rFonts w:ascii="Times New Roman" w:hAnsi="Times New Roman" w:cs="Times New Roman"/>
          <w:b/>
          <w:sz w:val="28"/>
          <w:szCs w:val="28"/>
        </w:rPr>
      </w:pPr>
      <w:r w:rsidRPr="00072A5A">
        <w:rPr>
          <w:rFonts w:ascii="Times New Roman" w:hAnsi="Times New Roman" w:cs="Times New Roman"/>
          <w:b/>
          <w:sz w:val="28"/>
          <w:szCs w:val="28"/>
        </w:rPr>
        <w:t>Izrada i odobrenje Vendors liste</w:t>
      </w:r>
    </w:p>
    <w:p w14:paraId="19B62D4B" w14:textId="77777777" w:rsidR="00BD6D0D" w:rsidRPr="00072A5A" w:rsidRDefault="00BD6D0D" w:rsidP="00B468C3">
      <w:pPr>
        <w:pStyle w:val="ListParagraph"/>
        <w:numPr>
          <w:ilvl w:val="0"/>
          <w:numId w:val="13"/>
        </w:numPr>
        <w:spacing w:after="200" w:line="240" w:lineRule="auto"/>
        <w:jc w:val="both"/>
        <w:rPr>
          <w:rFonts w:ascii="Times New Roman" w:hAnsi="Times New Roman" w:cs="Times New Roman"/>
        </w:rPr>
      </w:pPr>
      <w:r w:rsidRPr="00072A5A">
        <w:rPr>
          <w:rFonts w:ascii="Times New Roman" w:hAnsi="Times New Roman" w:cs="Times New Roman"/>
        </w:rPr>
        <w:t>Na zahtev Naručioca, najkasnije 5 dana nakon potpisivanja ugovora, Dobavljač je dužan da dostavi kompletno popunjenu Vendors listu.</w:t>
      </w:r>
    </w:p>
    <w:p w14:paraId="7CF4643E" w14:textId="77777777" w:rsidR="00BD6D0D" w:rsidRPr="00072A5A" w:rsidRDefault="00BD6D0D" w:rsidP="00B468C3">
      <w:pPr>
        <w:pStyle w:val="ListParagraph"/>
        <w:numPr>
          <w:ilvl w:val="0"/>
          <w:numId w:val="13"/>
        </w:numPr>
        <w:spacing w:after="200" w:line="240" w:lineRule="auto"/>
        <w:jc w:val="both"/>
        <w:rPr>
          <w:rFonts w:ascii="Times New Roman" w:hAnsi="Times New Roman" w:cs="Times New Roman"/>
        </w:rPr>
      </w:pPr>
      <w:r w:rsidRPr="00072A5A">
        <w:rPr>
          <w:rFonts w:ascii="Times New Roman" w:hAnsi="Times New Roman" w:cs="Times New Roman"/>
        </w:rPr>
        <w:t xml:space="preserve">Vendors lista (deo Aneksa 2: Struktura i količina za materijal), mora da sadrži precizne oznake proizvoda i proizvođača, a u skladu sa traženim tehničkim zahtevima i standardima (Aneks 1: Tehnički zahtevi i standardi). </w:t>
      </w:r>
    </w:p>
    <w:p w14:paraId="46B6A219" w14:textId="73E23FB7" w:rsidR="00BD6D0D" w:rsidRPr="00072A5A" w:rsidRDefault="00BD6D0D" w:rsidP="00B468C3">
      <w:pPr>
        <w:pStyle w:val="ListParagraph"/>
        <w:numPr>
          <w:ilvl w:val="0"/>
          <w:numId w:val="13"/>
        </w:numPr>
        <w:spacing w:after="200" w:line="240" w:lineRule="auto"/>
        <w:jc w:val="both"/>
        <w:rPr>
          <w:rFonts w:ascii="Times New Roman" w:hAnsi="Times New Roman" w:cs="Times New Roman"/>
        </w:rPr>
      </w:pPr>
      <w:r w:rsidRPr="00072A5A">
        <w:rPr>
          <w:rFonts w:ascii="Times New Roman" w:hAnsi="Times New Roman" w:cs="Times New Roman"/>
        </w:rPr>
        <w:t xml:space="preserve">Ispravnost Vendors liste proverava </w:t>
      </w:r>
      <w:r w:rsidR="00517E16" w:rsidRPr="00072A5A">
        <w:rPr>
          <w:rFonts w:ascii="Times New Roman" w:hAnsi="Times New Roman" w:cs="Times New Roman"/>
        </w:rPr>
        <w:t xml:space="preserve">predstavnik </w:t>
      </w:r>
      <w:r w:rsidRPr="00072A5A">
        <w:rPr>
          <w:rFonts w:ascii="Times New Roman" w:hAnsi="Times New Roman" w:cs="Times New Roman"/>
        </w:rPr>
        <w:t>Naruči</w:t>
      </w:r>
      <w:r w:rsidR="00517E16" w:rsidRPr="00072A5A">
        <w:rPr>
          <w:rFonts w:ascii="Times New Roman" w:hAnsi="Times New Roman" w:cs="Times New Roman"/>
        </w:rPr>
        <w:t>oca</w:t>
      </w:r>
      <w:r w:rsidR="00072A5A" w:rsidRPr="00072A5A">
        <w:rPr>
          <w:rFonts w:ascii="Times New Roman" w:hAnsi="Times New Roman" w:cs="Times New Roman"/>
        </w:rPr>
        <w:t xml:space="preserve"> </w:t>
      </w:r>
      <w:r w:rsidRPr="00072A5A">
        <w:rPr>
          <w:rFonts w:ascii="Times New Roman" w:hAnsi="Times New Roman" w:cs="Times New Roman"/>
        </w:rPr>
        <w:t>i o rezultatima provere obaveštava Dobavljača pisanim putem.</w:t>
      </w:r>
    </w:p>
    <w:p w14:paraId="6775716C" w14:textId="6560DCE1" w:rsidR="00BD6D0D" w:rsidRPr="00072A5A" w:rsidRDefault="00BD6D0D" w:rsidP="00B468C3">
      <w:pPr>
        <w:pStyle w:val="ListParagraph"/>
        <w:numPr>
          <w:ilvl w:val="0"/>
          <w:numId w:val="13"/>
        </w:numPr>
        <w:spacing w:after="200" w:line="240" w:lineRule="auto"/>
        <w:jc w:val="both"/>
        <w:rPr>
          <w:rFonts w:ascii="Times New Roman" w:hAnsi="Times New Roman" w:cs="Times New Roman"/>
        </w:rPr>
      </w:pPr>
      <w:r w:rsidRPr="00072A5A">
        <w:rPr>
          <w:rFonts w:ascii="Times New Roman" w:hAnsi="Times New Roman" w:cs="Times New Roman"/>
        </w:rPr>
        <w:t xml:space="preserve">Ukoliko </w:t>
      </w:r>
      <w:r w:rsidR="00517E16" w:rsidRPr="00072A5A">
        <w:rPr>
          <w:rFonts w:ascii="Times New Roman" w:hAnsi="Times New Roman" w:cs="Times New Roman"/>
        </w:rPr>
        <w:t xml:space="preserve">predstavnik </w:t>
      </w:r>
      <w:r w:rsidRPr="00072A5A">
        <w:rPr>
          <w:rFonts w:ascii="Times New Roman" w:hAnsi="Times New Roman" w:cs="Times New Roman"/>
        </w:rPr>
        <w:t>Naruči</w:t>
      </w:r>
      <w:r w:rsidR="00517E16" w:rsidRPr="00072A5A">
        <w:rPr>
          <w:rFonts w:ascii="Times New Roman" w:hAnsi="Times New Roman" w:cs="Times New Roman"/>
        </w:rPr>
        <w:t xml:space="preserve">oca  </w:t>
      </w:r>
      <w:r w:rsidRPr="00072A5A">
        <w:rPr>
          <w:rFonts w:ascii="Times New Roman" w:hAnsi="Times New Roman" w:cs="Times New Roman"/>
        </w:rPr>
        <w:t xml:space="preserve"> ustanovi da ponuđen proizvod/i nije/nisu u skladu sa traženim tehničkim zahtevima i standardima, šalje zahtev Dobavljaču za izmenu predmetne pozicije/a.</w:t>
      </w:r>
    </w:p>
    <w:p w14:paraId="1F8D1BFF" w14:textId="26372F7B" w:rsidR="00BD6D0D" w:rsidRPr="00072A5A" w:rsidRDefault="00BD6D0D" w:rsidP="00B468C3">
      <w:pPr>
        <w:pStyle w:val="ListParagraph"/>
        <w:numPr>
          <w:ilvl w:val="0"/>
          <w:numId w:val="13"/>
        </w:numPr>
        <w:spacing w:after="200" w:line="240" w:lineRule="auto"/>
        <w:jc w:val="both"/>
        <w:rPr>
          <w:rFonts w:ascii="Times New Roman" w:hAnsi="Times New Roman" w:cs="Times New Roman"/>
        </w:rPr>
      </w:pPr>
      <w:r w:rsidRPr="00072A5A">
        <w:rPr>
          <w:rFonts w:ascii="Times New Roman" w:hAnsi="Times New Roman" w:cs="Times New Roman"/>
        </w:rPr>
        <w:t xml:space="preserve">Dobavljač je dužan da u skladu sa instrukcijama </w:t>
      </w:r>
      <w:r w:rsidR="00517E16" w:rsidRPr="00072A5A">
        <w:rPr>
          <w:rFonts w:ascii="Times New Roman" w:hAnsi="Times New Roman" w:cs="Times New Roman"/>
        </w:rPr>
        <w:t xml:space="preserve">predstavnika </w:t>
      </w:r>
      <w:r w:rsidRPr="00072A5A">
        <w:rPr>
          <w:rFonts w:ascii="Times New Roman" w:hAnsi="Times New Roman" w:cs="Times New Roman"/>
        </w:rPr>
        <w:t xml:space="preserve">Naručiocadopuni/koriguje Vendors listu, i novu dostavi najkasnije 3 dana po dobijanju zahteva. </w:t>
      </w:r>
    </w:p>
    <w:p w14:paraId="7BE448E9" w14:textId="77777777" w:rsidR="00D4776D" w:rsidRDefault="00D4776D" w:rsidP="00BD6D0D">
      <w:pPr>
        <w:spacing w:after="200"/>
        <w:rPr>
          <w:rFonts w:ascii="Times New Roman" w:hAnsi="Times New Roman" w:cs="Times New Roman"/>
          <w:b/>
          <w:sz w:val="28"/>
          <w:szCs w:val="28"/>
        </w:rPr>
      </w:pPr>
    </w:p>
    <w:p w14:paraId="7FCE07E7" w14:textId="77777777" w:rsidR="00D4776D" w:rsidRDefault="00D4776D" w:rsidP="00BD6D0D">
      <w:pPr>
        <w:spacing w:after="200"/>
        <w:rPr>
          <w:rFonts w:ascii="Times New Roman" w:hAnsi="Times New Roman" w:cs="Times New Roman"/>
          <w:b/>
          <w:sz w:val="28"/>
          <w:szCs w:val="28"/>
        </w:rPr>
      </w:pPr>
    </w:p>
    <w:p w14:paraId="0377BE5D" w14:textId="77777777" w:rsidR="00BD6D0D" w:rsidRPr="00072A5A" w:rsidRDefault="00BD6D0D" w:rsidP="00BD6D0D">
      <w:pPr>
        <w:spacing w:after="200"/>
        <w:rPr>
          <w:rFonts w:ascii="Times New Roman" w:hAnsi="Times New Roman" w:cs="Times New Roman"/>
          <w:b/>
          <w:sz w:val="28"/>
          <w:szCs w:val="28"/>
        </w:rPr>
      </w:pPr>
      <w:r w:rsidRPr="00072A5A">
        <w:rPr>
          <w:rFonts w:ascii="Times New Roman" w:hAnsi="Times New Roman" w:cs="Times New Roman"/>
          <w:b/>
          <w:sz w:val="28"/>
          <w:szCs w:val="28"/>
        </w:rPr>
        <w:lastRenderedPageBreak/>
        <w:t>Plan isporuke</w:t>
      </w:r>
    </w:p>
    <w:p w14:paraId="23CE9628" w14:textId="77777777" w:rsidR="00BD6D0D" w:rsidRPr="00072A5A" w:rsidRDefault="00BD6D0D" w:rsidP="00B468C3">
      <w:pPr>
        <w:pStyle w:val="ListParagraph"/>
        <w:numPr>
          <w:ilvl w:val="0"/>
          <w:numId w:val="13"/>
        </w:numPr>
        <w:spacing w:after="200" w:line="240" w:lineRule="auto"/>
        <w:jc w:val="both"/>
        <w:rPr>
          <w:rFonts w:ascii="Times New Roman" w:hAnsi="Times New Roman" w:cs="Times New Roman"/>
        </w:rPr>
      </w:pPr>
      <w:r w:rsidRPr="00072A5A">
        <w:rPr>
          <w:rFonts w:ascii="Times New Roman" w:hAnsi="Times New Roman" w:cs="Times New Roman"/>
        </w:rPr>
        <w:t xml:space="preserve">Dobavljač je obavezan da dostavi Naručiocu </w:t>
      </w:r>
      <w:r w:rsidRPr="00072A5A">
        <w:rPr>
          <w:rFonts w:ascii="Times New Roman" w:hAnsi="Times New Roman" w:cs="Times New Roman"/>
          <w:i/>
        </w:rPr>
        <w:t>''Plan isporuke''</w:t>
      </w:r>
      <w:r w:rsidRPr="00072A5A">
        <w:rPr>
          <w:rFonts w:ascii="Times New Roman" w:hAnsi="Times New Roman" w:cs="Times New Roman"/>
        </w:rPr>
        <w:t xml:space="preserve"> za svaki objekat pojedinačno ili za grupu objekata.</w:t>
      </w:r>
    </w:p>
    <w:p w14:paraId="476341FD" w14:textId="77777777" w:rsidR="00BD6D0D" w:rsidRPr="00072A5A" w:rsidRDefault="00BD6D0D" w:rsidP="00B468C3">
      <w:pPr>
        <w:pStyle w:val="ListParagraph"/>
        <w:numPr>
          <w:ilvl w:val="0"/>
          <w:numId w:val="13"/>
        </w:numPr>
        <w:spacing w:after="200" w:line="240" w:lineRule="auto"/>
        <w:jc w:val="both"/>
        <w:rPr>
          <w:rFonts w:ascii="Times New Roman" w:hAnsi="Times New Roman" w:cs="Times New Roman"/>
        </w:rPr>
      </w:pPr>
      <w:r w:rsidRPr="00072A5A">
        <w:rPr>
          <w:rFonts w:ascii="Times New Roman" w:hAnsi="Times New Roman" w:cs="Times New Roman"/>
          <w:i/>
        </w:rPr>
        <w:t>''Plan isporuke''</w:t>
      </w:r>
      <w:r w:rsidRPr="00072A5A">
        <w:rPr>
          <w:rFonts w:ascii="Times New Roman" w:hAnsi="Times New Roman" w:cs="Times New Roman"/>
        </w:rPr>
        <w:t xml:space="preserve"> mora biti prethodno usaglašen i odobren od strane predstavnika Naručioca.</w:t>
      </w:r>
    </w:p>
    <w:p w14:paraId="45E76F5C" w14:textId="77777777" w:rsidR="00BD6D0D" w:rsidRPr="00072A5A" w:rsidRDefault="00BD6D0D" w:rsidP="00BD6D0D">
      <w:pPr>
        <w:ind w:left="360"/>
        <w:rPr>
          <w:rFonts w:ascii="Times New Roman" w:hAnsi="Times New Roman" w:cs="Times New Roman"/>
        </w:rPr>
      </w:pPr>
    </w:p>
    <w:p w14:paraId="5AA7FE34" w14:textId="77777777" w:rsidR="00BD6D0D" w:rsidRPr="00072A5A" w:rsidRDefault="00BD6D0D" w:rsidP="00BD6D0D">
      <w:pPr>
        <w:spacing w:after="200"/>
        <w:rPr>
          <w:rFonts w:ascii="Times New Roman" w:hAnsi="Times New Roman" w:cs="Times New Roman"/>
          <w:b/>
          <w:sz w:val="28"/>
          <w:szCs w:val="28"/>
        </w:rPr>
      </w:pPr>
      <w:r w:rsidRPr="00072A5A">
        <w:rPr>
          <w:rFonts w:ascii="Times New Roman" w:hAnsi="Times New Roman" w:cs="Times New Roman"/>
          <w:b/>
          <w:sz w:val="28"/>
          <w:szCs w:val="28"/>
        </w:rPr>
        <w:t>Obaveze Dobavljača</w:t>
      </w:r>
    </w:p>
    <w:p w14:paraId="79CFEC4D" w14:textId="77777777" w:rsidR="00BD6D0D" w:rsidRPr="00072A5A" w:rsidRDefault="00BD6D0D" w:rsidP="00B468C3">
      <w:pPr>
        <w:pStyle w:val="ListParagraph"/>
        <w:numPr>
          <w:ilvl w:val="0"/>
          <w:numId w:val="14"/>
        </w:numPr>
        <w:spacing w:after="200" w:line="240" w:lineRule="auto"/>
        <w:jc w:val="both"/>
        <w:rPr>
          <w:rFonts w:ascii="Times New Roman" w:hAnsi="Times New Roman" w:cs="Times New Roman"/>
        </w:rPr>
      </w:pPr>
      <w:r w:rsidRPr="00072A5A">
        <w:rPr>
          <w:rFonts w:ascii="Times New Roman" w:hAnsi="Times New Roman" w:cs="Times New Roman"/>
        </w:rPr>
        <w:t>Koordinira aktivnosti sa RHP korisnicima (vlasnici objekata – seoskih kuća) i predstavnikom Naručioca, kako bi se obezbedile blagovremene isporuke;</w:t>
      </w:r>
    </w:p>
    <w:p w14:paraId="38A936E4" w14:textId="77777777" w:rsidR="00BD6D0D" w:rsidRPr="00072A5A" w:rsidRDefault="00BD6D0D" w:rsidP="00B468C3">
      <w:pPr>
        <w:pStyle w:val="ListParagraph"/>
        <w:numPr>
          <w:ilvl w:val="0"/>
          <w:numId w:val="14"/>
        </w:numPr>
        <w:spacing w:after="200" w:line="240" w:lineRule="auto"/>
        <w:jc w:val="both"/>
        <w:rPr>
          <w:rFonts w:ascii="Times New Roman" w:hAnsi="Times New Roman" w:cs="Times New Roman"/>
        </w:rPr>
      </w:pPr>
      <w:r w:rsidRPr="00072A5A">
        <w:rPr>
          <w:rFonts w:ascii="Times New Roman" w:hAnsi="Times New Roman" w:cs="Times New Roman"/>
        </w:rPr>
        <w:t xml:space="preserve">Isporuka materijala i opreme se vrši sukcesivno u skladu sa prethodno dogovorenim </w:t>
      </w:r>
      <w:r w:rsidRPr="00072A5A">
        <w:rPr>
          <w:rFonts w:ascii="Times New Roman" w:hAnsi="Times New Roman" w:cs="Times New Roman"/>
          <w:i/>
        </w:rPr>
        <w:t>„Planom isporuke“</w:t>
      </w:r>
      <w:r w:rsidRPr="00072A5A">
        <w:rPr>
          <w:rFonts w:ascii="Times New Roman" w:hAnsi="Times New Roman" w:cs="Times New Roman"/>
        </w:rPr>
        <w:t>. Adrese za isporuku materijala i opreme koji se isporučuju, biće pripremljene od strane predstavnika Naručioca i dostavljene Dobavljaču najmanje 10 dana pre očekivanog datuma isporuke;</w:t>
      </w:r>
    </w:p>
    <w:p w14:paraId="4EAB987A" w14:textId="77777777" w:rsidR="00BD6D0D" w:rsidRPr="00072A5A" w:rsidRDefault="00BD6D0D" w:rsidP="00B468C3">
      <w:pPr>
        <w:pStyle w:val="ListParagraph"/>
        <w:numPr>
          <w:ilvl w:val="0"/>
          <w:numId w:val="14"/>
        </w:numPr>
        <w:spacing w:after="200" w:line="240" w:lineRule="auto"/>
        <w:jc w:val="both"/>
        <w:rPr>
          <w:rFonts w:ascii="Times New Roman" w:hAnsi="Times New Roman" w:cs="Times New Roman"/>
        </w:rPr>
      </w:pPr>
      <w:r w:rsidRPr="00072A5A">
        <w:rPr>
          <w:rFonts w:ascii="Times New Roman" w:hAnsi="Times New Roman" w:cs="Times New Roman"/>
        </w:rPr>
        <w:t>Obezbeđivanje blagovremenog obaveštenja Korisniku i predstavniku Naručioca o planiranoj isporuci kako bi se osiguralo njihovo prisustvo na terenu prilikom isporuke; isporuka se ne može izvršiti bez prethodnog pisanog naloga dobijenog od strane predstavnika Naručioca;</w:t>
      </w:r>
    </w:p>
    <w:p w14:paraId="28055D62" w14:textId="77777777" w:rsidR="00BD6D0D" w:rsidRPr="00072A5A" w:rsidRDefault="00BD6D0D" w:rsidP="00B468C3">
      <w:pPr>
        <w:pStyle w:val="ListParagraph"/>
        <w:numPr>
          <w:ilvl w:val="0"/>
          <w:numId w:val="14"/>
        </w:numPr>
        <w:spacing w:after="200" w:line="240" w:lineRule="auto"/>
        <w:jc w:val="both"/>
        <w:rPr>
          <w:rFonts w:ascii="Times New Roman" w:hAnsi="Times New Roman" w:cs="Times New Roman"/>
        </w:rPr>
      </w:pPr>
      <w:r w:rsidRPr="00072A5A">
        <w:rPr>
          <w:rFonts w:ascii="Times New Roman" w:hAnsi="Times New Roman" w:cs="Times New Roman"/>
        </w:rPr>
        <w:t xml:space="preserve">Da obezbedi isporuku kvalitetnih materijala i opreme u skladu sa uslovima </w:t>
      </w:r>
      <w:r w:rsidR="007A4817" w:rsidRPr="00072A5A">
        <w:rPr>
          <w:rFonts w:ascii="Times New Roman" w:hAnsi="Times New Roman" w:cs="Times New Roman"/>
        </w:rPr>
        <w:t>konkursne dokumentacije</w:t>
      </w:r>
      <w:r w:rsidRPr="00072A5A">
        <w:rPr>
          <w:rFonts w:ascii="Times New Roman" w:hAnsi="Times New Roman" w:cs="Times New Roman"/>
        </w:rPr>
        <w:t>, uz odgovarajuće ateste o kvalitetu;</w:t>
      </w:r>
    </w:p>
    <w:p w14:paraId="70DC4301" w14:textId="77777777" w:rsidR="00BD6D0D" w:rsidRPr="00072A5A" w:rsidRDefault="00BD6D0D" w:rsidP="00B468C3">
      <w:pPr>
        <w:pStyle w:val="ListParagraph"/>
        <w:numPr>
          <w:ilvl w:val="0"/>
          <w:numId w:val="14"/>
        </w:numPr>
        <w:spacing w:after="200" w:line="240" w:lineRule="auto"/>
        <w:jc w:val="both"/>
        <w:rPr>
          <w:rFonts w:ascii="Times New Roman" w:hAnsi="Times New Roman" w:cs="Times New Roman"/>
        </w:rPr>
      </w:pPr>
      <w:r w:rsidRPr="00072A5A">
        <w:rPr>
          <w:rFonts w:ascii="Times New Roman" w:hAnsi="Times New Roman" w:cs="Times New Roman"/>
        </w:rPr>
        <w:t>Obezbeđivanje potvrde proizvođača i garancije za sva isporučena dobra;</w:t>
      </w:r>
    </w:p>
    <w:p w14:paraId="4D03655D" w14:textId="77777777" w:rsidR="00BD6D0D" w:rsidRPr="00072A5A" w:rsidRDefault="00BD6D0D" w:rsidP="00B468C3">
      <w:pPr>
        <w:pStyle w:val="ListParagraph"/>
        <w:numPr>
          <w:ilvl w:val="0"/>
          <w:numId w:val="14"/>
        </w:numPr>
        <w:spacing w:after="200" w:line="240" w:lineRule="auto"/>
        <w:jc w:val="both"/>
        <w:rPr>
          <w:rFonts w:ascii="Times New Roman" w:hAnsi="Times New Roman" w:cs="Times New Roman"/>
        </w:rPr>
      </w:pPr>
      <w:r w:rsidRPr="00072A5A">
        <w:rPr>
          <w:rFonts w:ascii="Times New Roman" w:hAnsi="Times New Roman" w:cs="Times New Roman"/>
        </w:rPr>
        <w:t>Zajedno sa predstavnikom Naručioca, savetuje Korisnika o najprikladnijem načinu čuvanja i skladištenja isporučenog materijala i opreme;</w:t>
      </w:r>
    </w:p>
    <w:p w14:paraId="16547F1F" w14:textId="77777777" w:rsidR="00BD6D0D" w:rsidRPr="00072A5A" w:rsidRDefault="00BD6D0D" w:rsidP="00B468C3">
      <w:pPr>
        <w:pStyle w:val="ListParagraph"/>
        <w:numPr>
          <w:ilvl w:val="0"/>
          <w:numId w:val="14"/>
        </w:numPr>
        <w:spacing w:after="200" w:line="240" w:lineRule="auto"/>
        <w:jc w:val="both"/>
        <w:rPr>
          <w:rFonts w:ascii="Times New Roman" w:hAnsi="Times New Roman" w:cs="Times New Roman"/>
        </w:rPr>
      </w:pPr>
      <w:r w:rsidRPr="00072A5A">
        <w:rPr>
          <w:rFonts w:ascii="Times New Roman" w:hAnsi="Times New Roman" w:cs="Times New Roman"/>
        </w:rPr>
        <w:t>Obezbeđuje potrebnu dokumentaciju (otpremnice, reverse...) koju će pregledati (i po potrebi, potpisati) predstavnik Naručioca;</w:t>
      </w:r>
    </w:p>
    <w:p w14:paraId="429D960A" w14:textId="77777777" w:rsidR="00BD6D0D" w:rsidRPr="00072A5A" w:rsidRDefault="00BD6D0D" w:rsidP="00B468C3">
      <w:pPr>
        <w:pStyle w:val="ListParagraph"/>
        <w:numPr>
          <w:ilvl w:val="0"/>
          <w:numId w:val="14"/>
        </w:numPr>
        <w:spacing w:after="200" w:line="240" w:lineRule="auto"/>
        <w:jc w:val="both"/>
        <w:rPr>
          <w:rFonts w:ascii="Times New Roman" w:hAnsi="Times New Roman" w:cs="Times New Roman"/>
        </w:rPr>
      </w:pPr>
      <w:r w:rsidRPr="00072A5A">
        <w:rPr>
          <w:rFonts w:ascii="Times New Roman" w:hAnsi="Times New Roman" w:cs="Times New Roman"/>
        </w:rPr>
        <w:t>Potpisan Zapisnik o primopredaji materijala i/ili opreme sa RHP korisnikom (vlasnikom objekta) prilikom svake pojedinačne isporuke; Zapisnik o primopredaji mora biti potpisan i od strane predstavnika Naručioca koji će ga potpisati u svojstvu svedoka;</w:t>
      </w:r>
    </w:p>
    <w:p w14:paraId="3291C5F1" w14:textId="77777777" w:rsidR="00BD6D0D" w:rsidRPr="00072A5A" w:rsidRDefault="00BD6D0D" w:rsidP="00BD6D0D">
      <w:pPr>
        <w:pStyle w:val="ListParagraph"/>
        <w:spacing w:after="200"/>
        <w:jc w:val="both"/>
        <w:rPr>
          <w:rFonts w:ascii="Times New Roman" w:hAnsi="Times New Roman" w:cs="Times New Roman"/>
        </w:rPr>
      </w:pPr>
    </w:p>
    <w:p w14:paraId="1D636CE5" w14:textId="77777777" w:rsidR="00BD6D0D" w:rsidRPr="00072A5A" w:rsidRDefault="00BD6D0D" w:rsidP="00BD6D0D">
      <w:pPr>
        <w:spacing w:after="200"/>
        <w:jc w:val="both"/>
        <w:rPr>
          <w:rFonts w:ascii="Times New Roman" w:hAnsi="Times New Roman" w:cs="Times New Roman"/>
          <w:b/>
          <w:sz w:val="32"/>
          <w:szCs w:val="32"/>
        </w:rPr>
      </w:pPr>
      <w:r w:rsidRPr="00072A5A">
        <w:rPr>
          <w:rFonts w:ascii="Times New Roman" w:hAnsi="Times New Roman" w:cs="Times New Roman"/>
          <w:b/>
          <w:sz w:val="32"/>
          <w:szCs w:val="32"/>
        </w:rPr>
        <w:t>ZDRAVLJE I BEZBEDNOST NA RADU I ZAŠTITA ŽIVOTNE SREDINE</w:t>
      </w:r>
    </w:p>
    <w:p w14:paraId="0A554577" w14:textId="77777777" w:rsidR="00BD6D0D" w:rsidRPr="00072A5A" w:rsidRDefault="00BD6D0D" w:rsidP="00BD6D0D">
      <w:pPr>
        <w:pStyle w:val="ListParagraph"/>
        <w:spacing w:after="200"/>
        <w:jc w:val="both"/>
        <w:rPr>
          <w:rFonts w:ascii="Times New Roman" w:hAnsi="Times New Roman" w:cs="Times New Roman"/>
          <w:b/>
          <w:sz w:val="28"/>
          <w:szCs w:val="28"/>
        </w:rPr>
      </w:pPr>
      <w:r w:rsidRPr="00072A5A">
        <w:rPr>
          <w:rFonts w:ascii="Times New Roman" w:hAnsi="Times New Roman" w:cs="Times New Roman"/>
          <w:b/>
          <w:sz w:val="28"/>
          <w:szCs w:val="28"/>
        </w:rPr>
        <w:t>ZDRAVLJE I BEZBEDNOST NA RADU</w:t>
      </w:r>
    </w:p>
    <w:p w14:paraId="0456A985" w14:textId="77777777" w:rsidR="00BD6D0D" w:rsidRPr="00072A5A" w:rsidRDefault="00BD6D0D" w:rsidP="00BD6D0D">
      <w:pPr>
        <w:pStyle w:val="ListParagraph"/>
        <w:spacing w:after="200"/>
        <w:jc w:val="both"/>
        <w:rPr>
          <w:rFonts w:ascii="Times New Roman" w:hAnsi="Times New Roman" w:cs="Times New Roman"/>
          <w:b/>
          <w:sz w:val="28"/>
          <w:szCs w:val="28"/>
        </w:rPr>
      </w:pPr>
    </w:p>
    <w:p w14:paraId="0BB20B24" w14:textId="77777777" w:rsidR="00BD6D0D" w:rsidRPr="00072A5A" w:rsidRDefault="00BD6D0D" w:rsidP="00BD6D0D">
      <w:pPr>
        <w:pStyle w:val="ListParagraph"/>
        <w:spacing w:after="200"/>
        <w:jc w:val="both"/>
        <w:rPr>
          <w:rFonts w:ascii="Times New Roman" w:hAnsi="Times New Roman" w:cs="Times New Roman"/>
        </w:rPr>
      </w:pPr>
      <w:r w:rsidRPr="00072A5A">
        <w:rPr>
          <w:rFonts w:ascii="Times New Roman" w:hAnsi="Times New Roman" w:cs="Times New Roman"/>
        </w:rPr>
        <w:t>Obaveze dobavljača:</w:t>
      </w:r>
    </w:p>
    <w:p w14:paraId="486223EB" w14:textId="77777777" w:rsidR="00BD6D0D" w:rsidRPr="00072A5A" w:rsidRDefault="00BD6D0D" w:rsidP="00B468C3">
      <w:pPr>
        <w:pStyle w:val="ListParagraph"/>
        <w:numPr>
          <w:ilvl w:val="0"/>
          <w:numId w:val="15"/>
        </w:numPr>
        <w:spacing w:after="200" w:line="240" w:lineRule="auto"/>
        <w:jc w:val="both"/>
        <w:rPr>
          <w:rFonts w:ascii="Times New Roman" w:hAnsi="Times New Roman" w:cs="Times New Roman"/>
        </w:rPr>
      </w:pPr>
      <w:r w:rsidRPr="00072A5A">
        <w:rPr>
          <w:rFonts w:ascii="Times New Roman" w:hAnsi="Times New Roman" w:cs="Times New Roman"/>
        </w:rPr>
        <w:t>Da poštuje i primenjuje načela Zakona o bezbednosti i zdravlju na radu;</w:t>
      </w:r>
    </w:p>
    <w:p w14:paraId="7808BEEA" w14:textId="77777777" w:rsidR="00BD6D0D" w:rsidRPr="00072A5A" w:rsidRDefault="00BD6D0D" w:rsidP="00B468C3">
      <w:pPr>
        <w:pStyle w:val="ListParagraph"/>
        <w:numPr>
          <w:ilvl w:val="0"/>
          <w:numId w:val="15"/>
        </w:numPr>
        <w:spacing w:after="200" w:line="240" w:lineRule="auto"/>
        <w:jc w:val="both"/>
        <w:rPr>
          <w:rFonts w:ascii="Times New Roman" w:hAnsi="Times New Roman" w:cs="Times New Roman"/>
        </w:rPr>
      </w:pPr>
      <w:r w:rsidRPr="00072A5A">
        <w:rPr>
          <w:rFonts w:ascii="Times New Roman" w:hAnsi="Times New Roman" w:cs="Times New Roman"/>
        </w:rPr>
        <w:t>Vršiti isporuku u skladu s dinamičkim planom, odnosno Planom isporuke, usaglašenim sa predstavnikom Naručioca;</w:t>
      </w:r>
    </w:p>
    <w:p w14:paraId="02912154" w14:textId="77777777" w:rsidR="00BD6D0D" w:rsidRPr="00072A5A" w:rsidRDefault="00BD6D0D" w:rsidP="00B468C3">
      <w:pPr>
        <w:pStyle w:val="ListParagraph"/>
        <w:numPr>
          <w:ilvl w:val="0"/>
          <w:numId w:val="15"/>
        </w:numPr>
        <w:spacing w:after="200" w:line="240" w:lineRule="auto"/>
        <w:jc w:val="both"/>
        <w:rPr>
          <w:rFonts w:ascii="Times New Roman" w:hAnsi="Times New Roman" w:cs="Times New Roman"/>
        </w:rPr>
      </w:pPr>
      <w:r w:rsidRPr="00072A5A">
        <w:rPr>
          <w:rFonts w:ascii="Times New Roman" w:hAnsi="Times New Roman" w:cs="Times New Roman"/>
        </w:rPr>
        <w:t>Da izradi ili inicira izradu potrebnih usklađenja Plana isporuke u skladu sa evidentiranim potrebama na terenu, odnosno promenama na gradilištu (vremenski uslovi, itd...);</w:t>
      </w:r>
    </w:p>
    <w:p w14:paraId="14B852FC" w14:textId="77777777" w:rsidR="00BD6D0D" w:rsidRPr="00072A5A" w:rsidRDefault="00BD6D0D" w:rsidP="00B468C3">
      <w:pPr>
        <w:pStyle w:val="ListParagraph"/>
        <w:numPr>
          <w:ilvl w:val="0"/>
          <w:numId w:val="15"/>
        </w:numPr>
        <w:spacing w:after="200" w:line="240" w:lineRule="auto"/>
        <w:jc w:val="both"/>
        <w:rPr>
          <w:rFonts w:ascii="Times New Roman" w:hAnsi="Times New Roman" w:cs="Times New Roman"/>
        </w:rPr>
      </w:pPr>
      <w:r w:rsidRPr="00072A5A">
        <w:rPr>
          <w:rFonts w:ascii="Times New Roman" w:hAnsi="Times New Roman" w:cs="Times New Roman"/>
        </w:rPr>
        <w:t>Koordinira isporuku dobara sa vlasnikom objekta (seoske kuće) i predstavnikom Naručioca, koji je predmet rekonstrukcije (korisnikom)</w:t>
      </w:r>
    </w:p>
    <w:p w14:paraId="7E543B41" w14:textId="77777777" w:rsidR="00BD6D0D" w:rsidRPr="00072A5A" w:rsidRDefault="00BD6D0D" w:rsidP="00B468C3">
      <w:pPr>
        <w:pStyle w:val="ListParagraph"/>
        <w:numPr>
          <w:ilvl w:val="0"/>
          <w:numId w:val="15"/>
        </w:numPr>
        <w:spacing w:after="200" w:line="240" w:lineRule="auto"/>
        <w:jc w:val="both"/>
        <w:rPr>
          <w:rFonts w:ascii="Times New Roman" w:hAnsi="Times New Roman" w:cs="Times New Roman"/>
        </w:rPr>
      </w:pPr>
      <w:r w:rsidRPr="00072A5A">
        <w:rPr>
          <w:rFonts w:ascii="Times New Roman" w:hAnsi="Times New Roman" w:cs="Times New Roman"/>
        </w:rPr>
        <w:t>Da osigura da lica koja prevoze i vrše istovar ugovorenih dobara budu obučeni i kvalifikovani za korišćenje vozila i opreme koje koriste za te aktivnosti;</w:t>
      </w:r>
    </w:p>
    <w:p w14:paraId="007215D1" w14:textId="77777777" w:rsidR="00BD6D0D" w:rsidRPr="00072A5A" w:rsidRDefault="00BD6D0D" w:rsidP="00B468C3">
      <w:pPr>
        <w:pStyle w:val="ListParagraph"/>
        <w:numPr>
          <w:ilvl w:val="0"/>
          <w:numId w:val="15"/>
        </w:numPr>
        <w:spacing w:after="200" w:line="240" w:lineRule="auto"/>
        <w:jc w:val="both"/>
        <w:rPr>
          <w:rFonts w:ascii="Times New Roman" w:hAnsi="Times New Roman" w:cs="Times New Roman"/>
        </w:rPr>
      </w:pPr>
      <w:r w:rsidRPr="00072A5A">
        <w:rPr>
          <w:rFonts w:ascii="Times New Roman" w:hAnsi="Times New Roman" w:cs="Times New Roman"/>
        </w:rPr>
        <w:t>Obezbeđuje da se radni postupci prilikom isporuke ugovorenih dobara primenjuju na bezbedan način;</w:t>
      </w:r>
    </w:p>
    <w:p w14:paraId="33BBA74D" w14:textId="77777777" w:rsidR="00BD6D0D" w:rsidRPr="00072A5A" w:rsidRDefault="00BD6D0D" w:rsidP="00B468C3">
      <w:pPr>
        <w:pStyle w:val="ListParagraph"/>
        <w:numPr>
          <w:ilvl w:val="0"/>
          <w:numId w:val="15"/>
        </w:numPr>
        <w:spacing w:after="200" w:line="240" w:lineRule="auto"/>
        <w:jc w:val="both"/>
        <w:rPr>
          <w:rFonts w:ascii="Times New Roman" w:hAnsi="Times New Roman" w:cs="Times New Roman"/>
        </w:rPr>
      </w:pPr>
      <w:r w:rsidRPr="00072A5A">
        <w:rPr>
          <w:rFonts w:ascii="Times New Roman" w:hAnsi="Times New Roman" w:cs="Times New Roman"/>
        </w:rPr>
        <w:lastRenderedPageBreak/>
        <w:t>Preduzima sve neophodne mere za pravilan rad i odgovarajuću čistoću na gradilištu/objekat u vreme isporuke;</w:t>
      </w:r>
    </w:p>
    <w:p w14:paraId="410E0D8A" w14:textId="77777777" w:rsidR="00BD6D0D" w:rsidRPr="00072A5A" w:rsidRDefault="00BD6D0D" w:rsidP="00B468C3">
      <w:pPr>
        <w:pStyle w:val="ListParagraph"/>
        <w:numPr>
          <w:ilvl w:val="0"/>
          <w:numId w:val="15"/>
        </w:numPr>
        <w:spacing w:after="200" w:line="240" w:lineRule="auto"/>
        <w:jc w:val="both"/>
        <w:rPr>
          <w:rFonts w:ascii="Times New Roman" w:hAnsi="Times New Roman" w:cs="Times New Roman"/>
        </w:rPr>
      </w:pPr>
      <w:r w:rsidRPr="00072A5A">
        <w:rPr>
          <w:rFonts w:ascii="Times New Roman" w:hAnsi="Times New Roman" w:cs="Times New Roman"/>
        </w:rPr>
        <w:t>Izbor adekvatnog-ih vozila za prevoz/isporuku, uzimajući u obzir način održavanja pristupnih puteva te određivanje smerova kretanja i površina za prolaz i kretanje;</w:t>
      </w:r>
    </w:p>
    <w:p w14:paraId="532A40EF" w14:textId="77777777" w:rsidR="00BD6D0D" w:rsidRPr="00072A5A" w:rsidRDefault="00BD6D0D" w:rsidP="00B468C3">
      <w:pPr>
        <w:pStyle w:val="ListParagraph"/>
        <w:numPr>
          <w:ilvl w:val="0"/>
          <w:numId w:val="15"/>
        </w:numPr>
        <w:spacing w:after="200" w:line="240" w:lineRule="auto"/>
        <w:jc w:val="both"/>
        <w:rPr>
          <w:rFonts w:ascii="Times New Roman" w:hAnsi="Times New Roman" w:cs="Times New Roman"/>
        </w:rPr>
      </w:pPr>
      <w:r w:rsidRPr="00072A5A">
        <w:rPr>
          <w:rFonts w:ascii="Times New Roman" w:hAnsi="Times New Roman" w:cs="Times New Roman"/>
        </w:rPr>
        <w:t>Korišćenje tehnički ispravnih vozila i opreme za utovar/istovar, bez nedostataka koji mogu uticati na bezbednost i zdravlje na radnika;</w:t>
      </w:r>
    </w:p>
    <w:p w14:paraId="1709F23C" w14:textId="77777777" w:rsidR="00BD6D0D" w:rsidRPr="00072A5A" w:rsidRDefault="00BD6D0D" w:rsidP="00B468C3">
      <w:pPr>
        <w:pStyle w:val="ListParagraph"/>
        <w:numPr>
          <w:ilvl w:val="0"/>
          <w:numId w:val="15"/>
        </w:numPr>
        <w:spacing w:after="200" w:line="240" w:lineRule="auto"/>
        <w:jc w:val="both"/>
        <w:rPr>
          <w:rFonts w:ascii="Times New Roman" w:hAnsi="Times New Roman" w:cs="Times New Roman"/>
        </w:rPr>
      </w:pPr>
      <w:r w:rsidRPr="00072A5A">
        <w:rPr>
          <w:rFonts w:ascii="Times New Roman" w:hAnsi="Times New Roman" w:cs="Times New Roman"/>
        </w:rPr>
        <w:t>Pravilan razmeštaj i označavanje površina za skladištenje različitih materijala, naročito kada se radi o opasnim materijalima;</w:t>
      </w:r>
    </w:p>
    <w:p w14:paraId="739EA05D" w14:textId="77777777" w:rsidR="00BD6D0D" w:rsidRPr="00072A5A" w:rsidRDefault="00BD6D0D" w:rsidP="00B468C3">
      <w:pPr>
        <w:pStyle w:val="ListParagraph"/>
        <w:numPr>
          <w:ilvl w:val="0"/>
          <w:numId w:val="15"/>
        </w:numPr>
        <w:spacing w:after="200" w:line="240" w:lineRule="auto"/>
        <w:jc w:val="both"/>
        <w:rPr>
          <w:rFonts w:ascii="Times New Roman" w:hAnsi="Times New Roman" w:cs="Times New Roman"/>
        </w:rPr>
      </w:pPr>
      <w:r w:rsidRPr="00072A5A">
        <w:rPr>
          <w:rFonts w:ascii="Times New Roman" w:hAnsi="Times New Roman" w:cs="Times New Roman"/>
        </w:rPr>
        <w:t>Obezbeđuje saradnju između Dobavljača i drugih osoba na gradilištu u vreme isporuke;</w:t>
      </w:r>
    </w:p>
    <w:p w14:paraId="277B154F" w14:textId="77777777" w:rsidR="00BD6D0D" w:rsidRPr="00072A5A" w:rsidRDefault="00BD6D0D" w:rsidP="00B468C3">
      <w:pPr>
        <w:pStyle w:val="ListParagraph"/>
        <w:numPr>
          <w:ilvl w:val="0"/>
          <w:numId w:val="15"/>
        </w:numPr>
        <w:spacing w:after="200" w:line="240" w:lineRule="auto"/>
        <w:jc w:val="both"/>
        <w:rPr>
          <w:rFonts w:ascii="Times New Roman" w:hAnsi="Times New Roman" w:cs="Times New Roman"/>
        </w:rPr>
      </w:pPr>
      <w:r w:rsidRPr="00072A5A">
        <w:rPr>
          <w:rFonts w:ascii="Times New Roman" w:hAnsi="Times New Roman" w:cs="Times New Roman"/>
        </w:rPr>
        <w:t>Da obezbedi i osigura adekvatne uslove pod kojima se opasni materijali koriste, premeštaju ili uklanjaju;</w:t>
      </w:r>
    </w:p>
    <w:p w14:paraId="37ED458D" w14:textId="77777777" w:rsidR="00BD6D0D" w:rsidRPr="00072A5A" w:rsidRDefault="00BD6D0D" w:rsidP="00B468C3">
      <w:pPr>
        <w:pStyle w:val="ListParagraph"/>
        <w:numPr>
          <w:ilvl w:val="0"/>
          <w:numId w:val="15"/>
        </w:numPr>
        <w:spacing w:after="200" w:line="240" w:lineRule="auto"/>
        <w:jc w:val="both"/>
        <w:rPr>
          <w:rFonts w:ascii="Times New Roman" w:hAnsi="Times New Roman" w:cs="Times New Roman"/>
        </w:rPr>
      </w:pPr>
      <w:r w:rsidRPr="00072A5A">
        <w:rPr>
          <w:rFonts w:ascii="Times New Roman" w:hAnsi="Times New Roman" w:cs="Times New Roman"/>
        </w:rPr>
        <w:t>Adekvatno skladištenje i odlaganje ili uklanjanje otpadaka i otpadnog materijala.</w:t>
      </w:r>
    </w:p>
    <w:p w14:paraId="24920180" w14:textId="77777777" w:rsidR="00BD6D0D" w:rsidRPr="00072A5A" w:rsidRDefault="00BD6D0D" w:rsidP="00BD6D0D">
      <w:pPr>
        <w:pStyle w:val="ListParagraph"/>
        <w:spacing w:after="200"/>
        <w:ind w:left="1440"/>
        <w:jc w:val="both"/>
        <w:rPr>
          <w:rFonts w:ascii="Times New Roman" w:hAnsi="Times New Roman" w:cs="Times New Roman"/>
        </w:rPr>
      </w:pPr>
    </w:p>
    <w:p w14:paraId="105045B9" w14:textId="77777777" w:rsidR="00BD6D0D" w:rsidRPr="00072A5A" w:rsidRDefault="00BD6D0D" w:rsidP="00BD6D0D">
      <w:pPr>
        <w:pStyle w:val="ListParagraph"/>
        <w:spacing w:after="200"/>
        <w:jc w:val="both"/>
        <w:rPr>
          <w:rFonts w:ascii="Times New Roman" w:hAnsi="Times New Roman" w:cs="Times New Roman"/>
          <w:b/>
          <w:sz w:val="28"/>
          <w:szCs w:val="28"/>
        </w:rPr>
      </w:pPr>
      <w:r w:rsidRPr="00072A5A">
        <w:rPr>
          <w:rFonts w:ascii="Times New Roman" w:hAnsi="Times New Roman" w:cs="Times New Roman"/>
          <w:b/>
          <w:sz w:val="28"/>
          <w:szCs w:val="28"/>
        </w:rPr>
        <w:t>ZAŠTITA ŽIVOTNE SREDINE</w:t>
      </w:r>
    </w:p>
    <w:p w14:paraId="728F82DA" w14:textId="77777777" w:rsidR="00BD6D0D" w:rsidRPr="00072A5A" w:rsidRDefault="00BD6D0D" w:rsidP="00BD6D0D">
      <w:pPr>
        <w:pStyle w:val="ListParagraph"/>
        <w:spacing w:after="200"/>
        <w:jc w:val="both"/>
        <w:rPr>
          <w:rFonts w:ascii="Times New Roman" w:hAnsi="Times New Roman" w:cs="Times New Roman"/>
          <w:b/>
          <w:sz w:val="28"/>
          <w:szCs w:val="28"/>
        </w:rPr>
      </w:pPr>
    </w:p>
    <w:p w14:paraId="069BCB54" w14:textId="77777777" w:rsidR="00BD6D0D" w:rsidRPr="00072A5A" w:rsidRDefault="00BD6D0D" w:rsidP="00BD6D0D">
      <w:pPr>
        <w:pStyle w:val="ListParagraph"/>
        <w:spacing w:after="200"/>
        <w:jc w:val="both"/>
        <w:rPr>
          <w:rFonts w:ascii="Times New Roman" w:hAnsi="Times New Roman" w:cs="Times New Roman"/>
        </w:rPr>
      </w:pPr>
      <w:r w:rsidRPr="00072A5A">
        <w:rPr>
          <w:rFonts w:ascii="Times New Roman" w:hAnsi="Times New Roman" w:cs="Times New Roman"/>
        </w:rPr>
        <w:t>Odgovornost Dobavljača:</w:t>
      </w:r>
    </w:p>
    <w:p w14:paraId="21D3F8CF" w14:textId="77777777" w:rsidR="00BD6D0D" w:rsidRPr="00072A5A" w:rsidRDefault="00BD6D0D" w:rsidP="00B468C3">
      <w:pPr>
        <w:pStyle w:val="ListParagraph"/>
        <w:numPr>
          <w:ilvl w:val="0"/>
          <w:numId w:val="16"/>
        </w:numPr>
        <w:spacing w:after="200" w:line="240" w:lineRule="auto"/>
        <w:jc w:val="both"/>
        <w:rPr>
          <w:rFonts w:ascii="Times New Roman" w:hAnsi="Times New Roman" w:cs="Times New Roman"/>
        </w:rPr>
      </w:pPr>
      <w:r w:rsidRPr="00072A5A">
        <w:rPr>
          <w:rFonts w:ascii="Times New Roman" w:hAnsi="Times New Roman" w:cs="Times New Roman"/>
        </w:rPr>
        <w:t>Uvažava i primenjuje principe Zakona o zaštiti životne sredine;</w:t>
      </w:r>
    </w:p>
    <w:p w14:paraId="5BFCE5E1" w14:textId="77777777" w:rsidR="00BD6D0D" w:rsidRPr="00072A5A" w:rsidRDefault="00BD6D0D" w:rsidP="00B468C3">
      <w:pPr>
        <w:pStyle w:val="ListParagraph"/>
        <w:numPr>
          <w:ilvl w:val="0"/>
          <w:numId w:val="16"/>
        </w:numPr>
        <w:spacing w:after="200" w:line="240" w:lineRule="auto"/>
        <w:jc w:val="both"/>
        <w:rPr>
          <w:rFonts w:ascii="Times New Roman" w:hAnsi="Times New Roman" w:cs="Times New Roman"/>
        </w:rPr>
      </w:pPr>
      <w:r w:rsidRPr="00072A5A">
        <w:rPr>
          <w:rFonts w:ascii="Times New Roman" w:hAnsi="Times New Roman" w:cs="Times New Roman"/>
        </w:rPr>
        <w:t>Vrši redovno kvašenje zaprašenih površina i sprečava rasipanje građevinskog materijala tokom transporta; transport materijala sklonih disperziji (pesak i šljunak) vršiti vozilima koja poseduju propisane koševe i/ili upotrebiti adekvatan sistem zaštite od disperzije materijala;</w:t>
      </w:r>
    </w:p>
    <w:p w14:paraId="100BC9EC" w14:textId="77777777" w:rsidR="00BD6D0D" w:rsidRPr="00072A5A" w:rsidRDefault="00BD6D0D" w:rsidP="00B468C3">
      <w:pPr>
        <w:pStyle w:val="ListParagraph"/>
        <w:numPr>
          <w:ilvl w:val="0"/>
          <w:numId w:val="16"/>
        </w:numPr>
        <w:spacing w:after="200" w:line="240" w:lineRule="auto"/>
        <w:jc w:val="both"/>
        <w:rPr>
          <w:rFonts w:ascii="Times New Roman" w:hAnsi="Times New Roman" w:cs="Times New Roman"/>
        </w:rPr>
      </w:pPr>
      <w:r w:rsidRPr="00072A5A">
        <w:rPr>
          <w:rFonts w:ascii="Times New Roman" w:hAnsi="Times New Roman" w:cs="Times New Roman"/>
        </w:rPr>
        <w:t>Preduzimanje mera na sanaciji zemljišta u slučaju izlivanja ulja i goriva tokom rada vozila, građevinskih mašina i mehanizacije;</w:t>
      </w:r>
    </w:p>
    <w:p w14:paraId="2F4E2CC4" w14:textId="77777777" w:rsidR="00BD6D0D" w:rsidRPr="00072A5A" w:rsidRDefault="00BD6D0D" w:rsidP="00B468C3">
      <w:pPr>
        <w:pStyle w:val="ListParagraph"/>
        <w:numPr>
          <w:ilvl w:val="0"/>
          <w:numId w:val="16"/>
        </w:numPr>
        <w:spacing w:after="200" w:line="240" w:lineRule="auto"/>
        <w:jc w:val="both"/>
        <w:rPr>
          <w:rFonts w:ascii="Times New Roman" w:hAnsi="Times New Roman" w:cs="Times New Roman"/>
        </w:rPr>
      </w:pPr>
      <w:r w:rsidRPr="00072A5A">
        <w:rPr>
          <w:rFonts w:ascii="Times New Roman" w:hAnsi="Times New Roman" w:cs="Times New Roman"/>
        </w:rPr>
        <w:t>Otpadni materijal koji nastane u procesu isporuke (komunalni otpad, građevinski otpad, metalni otpad, plastika, papir, itd) propisno sakupiti, razvrstati i odložiti na za to predviđenu i odobrenu lokaciju;</w:t>
      </w:r>
    </w:p>
    <w:p w14:paraId="6518205C" w14:textId="77777777" w:rsidR="00BD6D0D" w:rsidRPr="00072A5A" w:rsidRDefault="00BD6D0D" w:rsidP="00B468C3">
      <w:pPr>
        <w:pStyle w:val="ListParagraph"/>
        <w:numPr>
          <w:ilvl w:val="0"/>
          <w:numId w:val="16"/>
        </w:numPr>
        <w:spacing w:after="200" w:line="240" w:lineRule="auto"/>
        <w:jc w:val="both"/>
        <w:rPr>
          <w:rFonts w:ascii="Times New Roman" w:hAnsi="Times New Roman" w:cs="Times New Roman"/>
        </w:rPr>
      </w:pPr>
      <w:r w:rsidRPr="00072A5A">
        <w:rPr>
          <w:rFonts w:ascii="Times New Roman" w:hAnsi="Times New Roman" w:cs="Times New Roman"/>
        </w:rPr>
        <w:t>Sekundarne sirovine, opasan i drugi otpad koji se, eventualno, pojavi u procesu isporuke, ukloniti sa gradilišta/objekta i predati pravnom licu  koje ima odgovarajuću dozvolu za upravljanje otpadom (skladištenje, tretman, odlaganje, itd);</w:t>
      </w:r>
    </w:p>
    <w:p w14:paraId="699E5C5C" w14:textId="77777777" w:rsidR="00BD6D0D" w:rsidRPr="00072A5A" w:rsidRDefault="00BD6D0D" w:rsidP="00B468C3">
      <w:pPr>
        <w:pStyle w:val="ListParagraph"/>
        <w:numPr>
          <w:ilvl w:val="0"/>
          <w:numId w:val="16"/>
        </w:numPr>
        <w:spacing w:after="200" w:line="240" w:lineRule="auto"/>
        <w:jc w:val="both"/>
        <w:rPr>
          <w:rFonts w:ascii="Times New Roman" w:hAnsi="Times New Roman" w:cs="Times New Roman"/>
        </w:rPr>
      </w:pPr>
      <w:r w:rsidRPr="00072A5A">
        <w:rPr>
          <w:rFonts w:ascii="Times New Roman" w:hAnsi="Times New Roman" w:cs="Times New Roman"/>
        </w:rPr>
        <w:t>Obezbeđuje odgovarajuću opremu, tehnička i tehnološka rešenja, kojima se obezbeđuje da emisija zagađujućih materija u vazduhu ostane u propisanim graničnim vrednostima;</w:t>
      </w:r>
    </w:p>
    <w:p w14:paraId="7B4A27AF" w14:textId="77777777" w:rsidR="00BD6D0D" w:rsidRPr="00072A5A" w:rsidRDefault="00BD6D0D" w:rsidP="00B468C3">
      <w:pPr>
        <w:pStyle w:val="ListParagraph"/>
        <w:numPr>
          <w:ilvl w:val="0"/>
          <w:numId w:val="16"/>
        </w:numPr>
        <w:spacing w:after="200" w:line="240" w:lineRule="auto"/>
        <w:jc w:val="both"/>
        <w:rPr>
          <w:rFonts w:ascii="Times New Roman" w:hAnsi="Times New Roman" w:cs="Times New Roman"/>
        </w:rPr>
      </w:pPr>
      <w:r w:rsidRPr="00072A5A">
        <w:rPr>
          <w:rFonts w:ascii="Times New Roman" w:hAnsi="Times New Roman" w:cs="Times New Roman"/>
        </w:rPr>
        <w:t>Predviđa adekvatnu zvučnu zaštitu, kojom se obezbeđuje da buka koja se emituje iz vozila za transport tokom obavljanja planiranih aktivnosti, ne prekoračuje propisane vrednosti.</w:t>
      </w:r>
    </w:p>
    <w:p w14:paraId="66E164D9" w14:textId="77777777" w:rsidR="00BD6D0D" w:rsidRPr="00072A5A" w:rsidRDefault="00BD6D0D" w:rsidP="00BD6D0D">
      <w:pPr>
        <w:spacing w:after="200"/>
        <w:rPr>
          <w:rFonts w:ascii="Times New Roman" w:hAnsi="Times New Roman" w:cs="Times New Roman"/>
          <w:b/>
          <w:sz w:val="32"/>
          <w:szCs w:val="32"/>
        </w:rPr>
        <w:sectPr w:rsidR="00BD6D0D" w:rsidRPr="00072A5A">
          <w:pgSz w:w="12240" w:h="15840"/>
          <w:pgMar w:top="1440" w:right="1440" w:bottom="1440" w:left="1440" w:header="720" w:footer="720" w:gutter="0"/>
          <w:cols w:space="720"/>
          <w:docGrid w:linePitch="360"/>
        </w:sectPr>
      </w:pPr>
    </w:p>
    <w:p w14:paraId="6FE6D7D5" w14:textId="77777777" w:rsidR="00BD6D0D" w:rsidRPr="00072A5A" w:rsidRDefault="00BD6D0D" w:rsidP="00BD6D0D">
      <w:pPr>
        <w:pStyle w:val="Heading1"/>
        <w:rPr>
          <w:rFonts w:ascii="Times New Roman" w:hAnsi="Times New Roman" w:cs="Times New Roman"/>
          <w:b/>
          <w:bCs/>
        </w:rPr>
      </w:pPr>
      <w:r w:rsidRPr="00072A5A">
        <w:rPr>
          <w:rFonts w:ascii="Times New Roman" w:hAnsi="Times New Roman" w:cs="Times New Roman"/>
          <w:b/>
          <w:bCs/>
        </w:rPr>
        <w:lastRenderedPageBreak/>
        <w:t>DEO 4: USLOVI ISPORUKE</w:t>
      </w:r>
    </w:p>
    <w:p w14:paraId="05F30204" w14:textId="77777777" w:rsidR="00BD6D0D" w:rsidRPr="00072A5A" w:rsidRDefault="00BD6D0D" w:rsidP="00BD6D0D">
      <w:pPr>
        <w:rPr>
          <w:rFonts w:ascii="Times New Roman" w:hAnsi="Times New Roman" w:cs="Times New Roman"/>
        </w:rPr>
      </w:pPr>
    </w:p>
    <w:tbl>
      <w:tblPr>
        <w:tblW w:w="0" w:type="auto"/>
        <w:tblLayout w:type="fixed"/>
        <w:tblLook w:val="0000" w:firstRow="0" w:lastRow="0" w:firstColumn="0" w:lastColumn="0" w:noHBand="0" w:noVBand="0"/>
      </w:tblPr>
      <w:tblGrid>
        <w:gridCol w:w="9198"/>
      </w:tblGrid>
      <w:tr w:rsidR="004B5202" w:rsidRPr="00072A5A" w14:paraId="78EA3D45" w14:textId="77777777" w:rsidTr="000679E6">
        <w:trPr>
          <w:trHeight w:val="800"/>
        </w:trPr>
        <w:tc>
          <w:tcPr>
            <w:tcW w:w="9198" w:type="dxa"/>
            <w:vAlign w:val="center"/>
          </w:tcPr>
          <w:p w14:paraId="56A0FBD7" w14:textId="77777777" w:rsidR="004B5202" w:rsidRPr="00072A5A" w:rsidRDefault="004B5202" w:rsidP="007816D6">
            <w:pPr>
              <w:pStyle w:val="Subtitle"/>
            </w:pPr>
            <w:r w:rsidRPr="00072A5A">
              <w:t>USLOVI ISPORUKE</w:t>
            </w:r>
          </w:p>
        </w:tc>
      </w:tr>
    </w:tbl>
    <w:p w14:paraId="4D3D7BEC" w14:textId="77777777" w:rsidR="00BD6D0D" w:rsidRPr="00072A5A" w:rsidRDefault="00BD6D0D" w:rsidP="00BD6D0D">
      <w:pPr>
        <w:rPr>
          <w:rFonts w:ascii="Times New Roman" w:hAnsi="Times New Roman" w:cs="Times New Roman"/>
        </w:rPr>
      </w:pPr>
    </w:p>
    <w:p w14:paraId="4AC7F050" w14:textId="77777777" w:rsidR="00BD6D0D" w:rsidRPr="00072A5A" w:rsidRDefault="00BD6D0D" w:rsidP="00BD6D0D">
      <w:pPr>
        <w:jc w:val="center"/>
        <w:rPr>
          <w:rFonts w:ascii="Times New Roman" w:hAnsi="Times New Roman" w:cs="Times New Roman"/>
          <w:b/>
          <w:bCs/>
          <w:sz w:val="32"/>
          <w:szCs w:val="32"/>
        </w:rPr>
      </w:pPr>
      <w:r w:rsidRPr="00072A5A">
        <w:rPr>
          <w:rFonts w:ascii="Times New Roman" w:hAnsi="Times New Roman" w:cs="Times New Roman"/>
          <w:b/>
          <w:sz w:val="32"/>
        </w:rPr>
        <w:t>Sadržaj</w:t>
      </w:r>
    </w:p>
    <w:p w14:paraId="735B1642" w14:textId="77777777" w:rsidR="00BD6D0D" w:rsidRPr="00072A5A" w:rsidRDefault="00BD6D0D" w:rsidP="00BD6D0D">
      <w:pPr>
        <w:rPr>
          <w:rFonts w:ascii="Times New Roman" w:hAnsi="Times New Roman" w:cs="Times New Roman"/>
          <w:i/>
          <w:iCs/>
        </w:rPr>
      </w:pPr>
    </w:p>
    <w:p w14:paraId="0871E315" w14:textId="77777777" w:rsidR="00BD6D0D" w:rsidRPr="00072A5A" w:rsidRDefault="00BD6D0D" w:rsidP="00BD6D0D">
      <w:pPr>
        <w:jc w:val="right"/>
        <w:rPr>
          <w:rFonts w:ascii="Times New Roman" w:hAnsi="Times New Roman" w:cs="Times New Roman"/>
          <w:b/>
          <w:bCs/>
          <w:sz w:val="32"/>
          <w:szCs w:val="32"/>
        </w:rPr>
      </w:pPr>
    </w:p>
    <w:p w14:paraId="14214EE9" w14:textId="77777777" w:rsidR="00BD6D0D" w:rsidRPr="00072A5A" w:rsidRDefault="00BD6D0D" w:rsidP="00BD6D0D">
      <w:pPr>
        <w:jc w:val="right"/>
        <w:rPr>
          <w:rFonts w:ascii="Times New Roman" w:hAnsi="Times New Roman" w:cs="Times New Roman"/>
          <w:b/>
          <w:bCs/>
        </w:rPr>
      </w:pPr>
    </w:p>
    <w:p w14:paraId="5CDCEF8C" w14:textId="77777777" w:rsidR="00BD6D0D" w:rsidRPr="00072A5A" w:rsidRDefault="00BD6D0D" w:rsidP="00BD6D0D">
      <w:pPr>
        <w:pStyle w:val="TOC1"/>
        <w:rPr>
          <w:rFonts w:eastAsiaTheme="minorEastAsia"/>
          <w:b w:val="0"/>
          <w:bCs w:val="0"/>
          <w:sz w:val="22"/>
          <w:szCs w:val="22"/>
          <w:lang w:eastAsia="sr-Latn-CS"/>
        </w:rPr>
      </w:pPr>
      <w:r w:rsidRPr="00072A5A">
        <w:rPr>
          <w:b w:val="0"/>
          <w:bCs w:val="0"/>
          <w:noProof w:val="0"/>
          <w:lang w:val="en-GB"/>
        </w:rPr>
        <w:fldChar w:fldCharType="begin"/>
      </w:r>
      <w:r w:rsidRPr="00072A5A">
        <w:rPr>
          <w:b w:val="0"/>
          <w:bCs w:val="0"/>
          <w:noProof w:val="0"/>
        </w:rPr>
        <w:instrText xml:space="preserve"> TOC \t "Section VI. Header,1" </w:instrText>
      </w:r>
      <w:r w:rsidRPr="00072A5A">
        <w:rPr>
          <w:b w:val="0"/>
          <w:bCs w:val="0"/>
          <w:noProof w:val="0"/>
          <w:lang w:val="en-GB"/>
        </w:rPr>
        <w:fldChar w:fldCharType="separate"/>
      </w:r>
      <w:r w:rsidRPr="00072A5A">
        <w:t>1. Prateće usluge i raspored isporučivanja</w:t>
      </w:r>
      <w:r w:rsidRPr="00072A5A">
        <w:tab/>
        <w:t>2</w:t>
      </w:r>
    </w:p>
    <w:p w14:paraId="22DEC2D3" w14:textId="77777777" w:rsidR="00BD6D0D" w:rsidRPr="00072A5A" w:rsidRDefault="00BD6D0D" w:rsidP="00BD6D0D">
      <w:pPr>
        <w:pStyle w:val="TOC1"/>
        <w:rPr>
          <w:rFonts w:eastAsiaTheme="minorEastAsia"/>
          <w:b w:val="0"/>
          <w:bCs w:val="0"/>
          <w:sz w:val="22"/>
          <w:szCs w:val="22"/>
          <w:lang w:eastAsia="sr-Latn-CS"/>
        </w:rPr>
      </w:pPr>
      <w:r w:rsidRPr="00072A5A">
        <w:t>2. Tehničke specifikacije</w:t>
      </w:r>
      <w:r w:rsidRPr="00072A5A">
        <w:tab/>
        <w:t>3</w:t>
      </w:r>
    </w:p>
    <w:p w14:paraId="56E4E0E2" w14:textId="77777777" w:rsidR="00BD6D0D" w:rsidRPr="00072A5A" w:rsidRDefault="00BD6D0D" w:rsidP="00BD6D0D">
      <w:pPr>
        <w:pStyle w:val="TOC1"/>
        <w:rPr>
          <w:rFonts w:eastAsiaTheme="minorEastAsia"/>
          <w:b w:val="0"/>
          <w:bCs w:val="0"/>
          <w:sz w:val="22"/>
          <w:szCs w:val="22"/>
          <w:lang w:eastAsia="sr-Latn-CS"/>
        </w:rPr>
      </w:pPr>
      <w:r w:rsidRPr="00072A5A">
        <w:t>3. Opšti tehnički uslovi</w:t>
      </w:r>
      <w:r w:rsidRPr="00072A5A">
        <w:tab/>
        <w:t>4</w:t>
      </w:r>
    </w:p>
    <w:p w14:paraId="25941BD7" w14:textId="77777777" w:rsidR="00BD6D0D" w:rsidRPr="00072A5A" w:rsidRDefault="00BD6D0D" w:rsidP="00BD6D0D">
      <w:pPr>
        <w:pStyle w:val="TOC1"/>
        <w:rPr>
          <w:b w:val="0"/>
          <w:bCs w:val="0"/>
          <w:noProof w:val="0"/>
          <w:lang w:val="en-GB"/>
        </w:rPr>
        <w:sectPr w:rsidR="00BD6D0D" w:rsidRPr="00072A5A" w:rsidSect="007816D6">
          <w:footerReference w:type="default" r:id="rId14"/>
          <w:pgSz w:w="12240" w:h="15840" w:code="1"/>
          <w:pgMar w:top="1412" w:right="1440" w:bottom="1411" w:left="1412" w:header="720" w:footer="720" w:gutter="0"/>
          <w:pgNumType w:chapStyle="1"/>
          <w:cols w:space="720"/>
          <w:docGrid w:linePitch="326"/>
        </w:sectPr>
      </w:pPr>
      <w:r w:rsidRPr="00072A5A">
        <w:rPr>
          <w:b w:val="0"/>
          <w:bCs w:val="0"/>
          <w:noProof w:val="0"/>
          <w:lang w:val="en-GB"/>
        </w:rPr>
        <w:fldChar w:fldCharType="end"/>
      </w:r>
    </w:p>
    <w:p w14:paraId="3DFCC380" w14:textId="77777777" w:rsidR="00BD6D0D" w:rsidRPr="00072A5A" w:rsidRDefault="00BD6D0D" w:rsidP="00BD6D0D">
      <w:pPr>
        <w:pStyle w:val="SectionVIHeader"/>
      </w:pPr>
      <w:bookmarkStart w:id="1" w:name="_Toc333312138"/>
      <w:r w:rsidRPr="00072A5A">
        <w:lastRenderedPageBreak/>
        <w:t>1. Prateće usluge i raspored isporučivanja</w:t>
      </w:r>
      <w:bookmarkEnd w:id="1"/>
    </w:p>
    <w:p w14:paraId="24E4C86A" w14:textId="77777777" w:rsidR="00BD6D0D" w:rsidRPr="00072A5A" w:rsidRDefault="00BD6D0D" w:rsidP="00BD6D0D">
      <w:pPr>
        <w:rPr>
          <w:rFonts w:ascii="Times New Roman" w:hAnsi="Times New Roman" w:cs="Times New Roman"/>
        </w:rPr>
      </w:pPr>
    </w:p>
    <w:p w14:paraId="77E945D9" w14:textId="77777777" w:rsidR="00BD6D0D" w:rsidRPr="00072A5A" w:rsidRDefault="00BD6D0D" w:rsidP="00BD6D0D">
      <w:pPr>
        <w:rPr>
          <w:rFonts w:ascii="Times New Roman" w:hAnsi="Times New Roman" w:cs="Times New Roman"/>
        </w:rPr>
      </w:pPr>
    </w:p>
    <w:tbl>
      <w:tblPr>
        <w:tblW w:w="122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58"/>
        <w:gridCol w:w="9836"/>
        <w:gridCol w:w="1864"/>
      </w:tblGrid>
      <w:tr w:rsidR="00BD6D0D" w:rsidRPr="00072A5A" w14:paraId="616F0D11" w14:textId="77777777" w:rsidTr="001D1D5A">
        <w:trPr>
          <w:cantSplit/>
          <w:trHeight w:val="1395"/>
          <w:jc w:val="center"/>
        </w:trPr>
        <w:tc>
          <w:tcPr>
            <w:tcW w:w="558" w:type="dxa"/>
            <w:shd w:val="clear" w:color="auto" w:fill="D9D9D9"/>
            <w:vAlign w:val="center"/>
          </w:tcPr>
          <w:p w14:paraId="4B2990A4" w14:textId="77777777" w:rsidR="00BD6D0D" w:rsidRPr="00072A5A" w:rsidRDefault="00BD6D0D" w:rsidP="007816D6">
            <w:pPr>
              <w:jc w:val="center"/>
              <w:rPr>
                <w:rFonts w:ascii="Times New Roman" w:hAnsi="Times New Roman" w:cs="Times New Roman"/>
              </w:rPr>
            </w:pPr>
            <w:r w:rsidRPr="00072A5A">
              <w:rPr>
                <w:rFonts w:ascii="Times New Roman" w:hAnsi="Times New Roman" w:cs="Times New Roman"/>
              </w:rPr>
              <w:t>No.</w:t>
            </w:r>
          </w:p>
        </w:tc>
        <w:tc>
          <w:tcPr>
            <w:tcW w:w="9836" w:type="dxa"/>
            <w:shd w:val="clear" w:color="auto" w:fill="D9D9D9"/>
            <w:vAlign w:val="center"/>
          </w:tcPr>
          <w:p w14:paraId="149EB255" w14:textId="77777777" w:rsidR="00BD6D0D" w:rsidRPr="00072A5A" w:rsidRDefault="00BD6D0D" w:rsidP="007816D6">
            <w:pPr>
              <w:jc w:val="center"/>
              <w:rPr>
                <w:rFonts w:ascii="Times New Roman" w:hAnsi="Times New Roman" w:cs="Times New Roman"/>
              </w:rPr>
            </w:pPr>
            <w:r w:rsidRPr="00072A5A">
              <w:rPr>
                <w:rFonts w:ascii="Times New Roman" w:hAnsi="Times New Roman" w:cs="Times New Roman"/>
              </w:rPr>
              <w:t>Uslovi</w:t>
            </w:r>
          </w:p>
        </w:tc>
        <w:tc>
          <w:tcPr>
            <w:tcW w:w="1864" w:type="dxa"/>
            <w:shd w:val="clear" w:color="auto" w:fill="D9D9D9"/>
            <w:vAlign w:val="center"/>
          </w:tcPr>
          <w:p w14:paraId="272C16AF" w14:textId="77777777" w:rsidR="00BD6D0D" w:rsidRPr="00072A5A" w:rsidRDefault="00BD6D0D" w:rsidP="007816D6">
            <w:pPr>
              <w:jc w:val="center"/>
              <w:rPr>
                <w:rFonts w:ascii="Times New Roman" w:hAnsi="Times New Roman" w:cs="Times New Roman"/>
              </w:rPr>
            </w:pPr>
            <w:r w:rsidRPr="00072A5A">
              <w:rPr>
                <w:rFonts w:ascii="Times New Roman" w:hAnsi="Times New Roman" w:cs="Times New Roman"/>
              </w:rPr>
              <w:t>Rok</w:t>
            </w:r>
          </w:p>
        </w:tc>
      </w:tr>
      <w:tr w:rsidR="00BD6D0D" w:rsidRPr="00072A5A" w14:paraId="2DD540B5" w14:textId="77777777" w:rsidTr="007816D6">
        <w:trPr>
          <w:cantSplit/>
          <w:trHeight w:val="378"/>
          <w:jc w:val="center"/>
        </w:trPr>
        <w:tc>
          <w:tcPr>
            <w:tcW w:w="558" w:type="dxa"/>
            <w:vAlign w:val="center"/>
          </w:tcPr>
          <w:p w14:paraId="7C5528AD" w14:textId="77777777" w:rsidR="00BD6D0D" w:rsidRPr="00072A5A" w:rsidRDefault="00BD6D0D" w:rsidP="007816D6">
            <w:pPr>
              <w:jc w:val="center"/>
              <w:rPr>
                <w:rFonts w:ascii="Times New Roman" w:hAnsi="Times New Roman" w:cs="Times New Roman"/>
              </w:rPr>
            </w:pPr>
            <w:r w:rsidRPr="00072A5A">
              <w:rPr>
                <w:rFonts w:ascii="Times New Roman" w:hAnsi="Times New Roman" w:cs="Times New Roman"/>
              </w:rPr>
              <w:t>1</w:t>
            </w:r>
          </w:p>
        </w:tc>
        <w:tc>
          <w:tcPr>
            <w:tcW w:w="9836" w:type="dxa"/>
            <w:vAlign w:val="center"/>
          </w:tcPr>
          <w:p w14:paraId="6A067D71" w14:textId="77777777" w:rsidR="00BD6D0D" w:rsidRPr="00072A5A" w:rsidRDefault="00BD6D0D" w:rsidP="007816D6">
            <w:pPr>
              <w:rPr>
                <w:rFonts w:ascii="Times New Roman" w:hAnsi="Times New Roman" w:cs="Times New Roman"/>
                <w:strike/>
              </w:rPr>
            </w:pPr>
            <w:r w:rsidRPr="00072A5A">
              <w:rPr>
                <w:rFonts w:ascii="Times New Roman" w:hAnsi="Times New Roman" w:cs="Times New Roman"/>
              </w:rPr>
              <w:t>Krajnji rok za isporuku dobara od dana prijema pisanog naloga za isporuku dobara od strane Naručioca, u skladu sa dinamikom predviđenom u Projektnom zadatku za isporuku dobara-Termin plan, iznosi (u danima)</w:t>
            </w:r>
          </w:p>
        </w:tc>
        <w:tc>
          <w:tcPr>
            <w:tcW w:w="1864" w:type="dxa"/>
            <w:vAlign w:val="center"/>
          </w:tcPr>
          <w:p w14:paraId="160736FD" w14:textId="3D34D080" w:rsidR="00BD6D0D" w:rsidRPr="00072A5A" w:rsidRDefault="00BD6D0D" w:rsidP="001D1D5A">
            <w:pPr>
              <w:jc w:val="center"/>
              <w:rPr>
                <w:rFonts w:ascii="Times New Roman" w:hAnsi="Times New Roman" w:cs="Times New Roman"/>
              </w:rPr>
            </w:pPr>
            <w:r w:rsidRPr="00072A5A">
              <w:rPr>
                <w:rFonts w:ascii="Times New Roman" w:hAnsi="Times New Roman" w:cs="Times New Roman"/>
                <w:b/>
              </w:rPr>
              <w:t>10 dana</w:t>
            </w:r>
            <w:r w:rsidR="00616394" w:rsidRPr="00072A5A">
              <w:rPr>
                <w:rFonts w:ascii="Times New Roman" w:hAnsi="Times New Roman" w:cs="Times New Roman"/>
              </w:rPr>
              <w:t xml:space="preserve"> </w:t>
            </w:r>
            <w:r w:rsidR="00616394" w:rsidRPr="00072A5A">
              <w:rPr>
                <w:rFonts w:ascii="Times New Roman" w:hAnsi="Times New Roman" w:cs="Times New Roman"/>
                <w:b/>
              </w:rPr>
              <w:t>od dana prijema pisanog naloga za isporuku dobara.</w:t>
            </w:r>
          </w:p>
        </w:tc>
      </w:tr>
      <w:tr w:rsidR="00BD6D0D" w:rsidRPr="00072A5A" w14:paraId="12CA5AB9" w14:textId="77777777" w:rsidTr="007816D6">
        <w:trPr>
          <w:cantSplit/>
          <w:trHeight w:val="342"/>
          <w:jc w:val="center"/>
        </w:trPr>
        <w:tc>
          <w:tcPr>
            <w:tcW w:w="558" w:type="dxa"/>
            <w:vAlign w:val="center"/>
          </w:tcPr>
          <w:p w14:paraId="69202D74" w14:textId="77777777" w:rsidR="00BD6D0D" w:rsidRPr="00072A5A" w:rsidRDefault="00BD6D0D" w:rsidP="007816D6">
            <w:pPr>
              <w:jc w:val="center"/>
              <w:rPr>
                <w:rFonts w:ascii="Times New Roman" w:hAnsi="Times New Roman" w:cs="Times New Roman"/>
              </w:rPr>
            </w:pPr>
            <w:r w:rsidRPr="00072A5A">
              <w:rPr>
                <w:rFonts w:ascii="Times New Roman" w:hAnsi="Times New Roman" w:cs="Times New Roman"/>
              </w:rPr>
              <w:t>2</w:t>
            </w:r>
          </w:p>
        </w:tc>
        <w:tc>
          <w:tcPr>
            <w:tcW w:w="9836" w:type="dxa"/>
            <w:vAlign w:val="center"/>
          </w:tcPr>
          <w:p w14:paraId="127CA2D8" w14:textId="77777777" w:rsidR="00BD6D0D" w:rsidRPr="00072A5A" w:rsidRDefault="00BD6D0D" w:rsidP="007816D6">
            <w:pPr>
              <w:rPr>
                <w:rFonts w:ascii="Times New Roman" w:hAnsi="Times New Roman" w:cs="Times New Roman"/>
              </w:rPr>
            </w:pPr>
            <w:r w:rsidRPr="00072A5A">
              <w:rPr>
                <w:rFonts w:ascii="Times New Roman" w:hAnsi="Times New Roman" w:cs="Times New Roman"/>
              </w:rPr>
              <w:t>Minimalna proizvođačka garancija od momenta isporuke dobara (u godinama)</w:t>
            </w:r>
          </w:p>
        </w:tc>
        <w:tc>
          <w:tcPr>
            <w:tcW w:w="1864" w:type="dxa"/>
            <w:vAlign w:val="center"/>
          </w:tcPr>
          <w:p w14:paraId="527FFAEE" w14:textId="77777777" w:rsidR="00BD6D0D" w:rsidRPr="00072A5A" w:rsidRDefault="00BD6D0D" w:rsidP="007816D6">
            <w:pPr>
              <w:jc w:val="center"/>
              <w:rPr>
                <w:rFonts w:ascii="Times New Roman" w:hAnsi="Times New Roman" w:cs="Times New Roman"/>
              </w:rPr>
            </w:pPr>
            <w:r w:rsidRPr="00072A5A">
              <w:rPr>
                <w:rFonts w:ascii="Times New Roman" w:hAnsi="Times New Roman" w:cs="Times New Roman"/>
              </w:rPr>
              <w:t>2</w:t>
            </w:r>
          </w:p>
        </w:tc>
      </w:tr>
      <w:tr w:rsidR="00BD6D0D" w:rsidRPr="00072A5A" w14:paraId="0F6F6156" w14:textId="77777777" w:rsidTr="007816D6">
        <w:trPr>
          <w:cantSplit/>
          <w:trHeight w:val="342"/>
          <w:jc w:val="center"/>
        </w:trPr>
        <w:tc>
          <w:tcPr>
            <w:tcW w:w="558" w:type="dxa"/>
            <w:vAlign w:val="center"/>
          </w:tcPr>
          <w:p w14:paraId="78073203" w14:textId="77777777" w:rsidR="00BD6D0D" w:rsidRPr="00072A5A" w:rsidRDefault="00BD6D0D" w:rsidP="007816D6">
            <w:pPr>
              <w:jc w:val="center"/>
              <w:rPr>
                <w:rFonts w:ascii="Times New Roman" w:hAnsi="Times New Roman" w:cs="Times New Roman"/>
              </w:rPr>
            </w:pPr>
            <w:r w:rsidRPr="00072A5A">
              <w:rPr>
                <w:rFonts w:ascii="Times New Roman" w:hAnsi="Times New Roman" w:cs="Times New Roman"/>
              </w:rPr>
              <w:t>3</w:t>
            </w:r>
          </w:p>
        </w:tc>
        <w:tc>
          <w:tcPr>
            <w:tcW w:w="9836" w:type="dxa"/>
            <w:vAlign w:val="center"/>
          </w:tcPr>
          <w:p w14:paraId="47168FE1" w14:textId="77777777" w:rsidR="00BD6D0D" w:rsidRPr="00072A5A" w:rsidRDefault="00BD6D0D" w:rsidP="007816D6">
            <w:pPr>
              <w:rPr>
                <w:rFonts w:ascii="Times New Roman" w:hAnsi="Times New Roman" w:cs="Times New Roman"/>
              </w:rPr>
            </w:pPr>
            <w:r w:rsidRPr="00072A5A">
              <w:rPr>
                <w:rFonts w:ascii="Times New Roman" w:hAnsi="Times New Roman" w:cs="Times New Roman"/>
              </w:rPr>
              <w:t>Maksimalni period zamene polomljenih ili oštećenih delova dobara (u danima)</w:t>
            </w:r>
          </w:p>
        </w:tc>
        <w:tc>
          <w:tcPr>
            <w:tcW w:w="1864" w:type="dxa"/>
            <w:vAlign w:val="center"/>
          </w:tcPr>
          <w:p w14:paraId="479A8F11" w14:textId="26998BB9" w:rsidR="00BD6D0D" w:rsidRPr="00072A5A" w:rsidRDefault="00BD6D0D" w:rsidP="007816D6">
            <w:pPr>
              <w:jc w:val="center"/>
              <w:rPr>
                <w:rFonts w:ascii="Times New Roman" w:hAnsi="Times New Roman" w:cs="Times New Roman"/>
              </w:rPr>
            </w:pPr>
            <w:r w:rsidRPr="00072A5A">
              <w:rPr>
                <w:rFonts w:ascii="Times New Roman" w:hAnsi="Times New Roman" w:cs="Times New Roman"/>
              </w:rPr>
              <w:t>10</w:t>
            </w:r>
            <w:r w:rsidR="00B208E3" w:rsidRPr="00072A5A">
              <w:rPr>
                <w:rFonts w:ascii="Times New Roman" w:hAnsi="Times New Roman" w:cs="Times New Roman"/>
              </w:rPr>
              <w:t xml:space="preserve"> dana od prijema zahteva</w:t>
            </w:r>
          </w:p>
        </w:tc>
      </w:tr>
    </w:tbl>
    <w:p w14:paraId="3EF5D1C5" w14:textId="77777777" w:rsidR="00BD6D0D" w:rsidRPr="00072A5A" w:rsidRDefault="00BD6D0D" w:rsidP="00BD6D0D">
      <w:pPr>
        <w:rPr>
          <w:rFonts w:ascii="Times New Roman" w:hAnsi="Times New Roman" w:cs="Times New Roman"/>
        </w:rPr>
        <w:sectPr w:rsidR="00BD6D0D" w:rsidRPr="00072A5A" w:rsidSect="007816D6">
          <w:pgSz w:w="15840" w:h="12240" w:orient="landscape" w:code="1"/>
          <w:pgMar w:top="1412" w:right="1411" w:bottom="1440" w:left="1412" w:header="720" w:footer="720" w:gutter="0"/>
          <w:pgNumType w:chapStyle="1"/>
          <w:cols w:space="720"/>
          <w:docGrid w:linePitch="326"/>
        </w:sectPr>
      </w:pPr>
      <w:r w:rsidRPr="00072A5A">
        <w:rPr>
          <w:rFonts w:ascii="Times New Roman" w:hAnsi="Times New Roman" w:cs="Times New Roman"/>
        </w:rPr>
        <w:t xml:space="preserve">     </w:t>
      </w:r>
    </w:p>
    <w:p w14:paraId="777D4EE0" w14:textId="77777777" w:rsidR="00BD6D0D" w:rsidRPr="00072A5A" w:rsidRDefault="00BD6D0D" w:rsidP="00BD6D0D">
      <w:pPr>
        <w:pStyle w:val="SectionVIHeader"/>
      </w:pPr>
      <w:bookmarkStart w:id="2" w:name="_Toc333312139"/>
      <w:r w:rsidRPr="00072A5A">
        <w:lastRenderedPageBreak/>
        <w:t>2. Tehničke specifikacije</w:t>
      </w:r>
      <w:bookmarkEnd w:id="2"/>
    </w:p>
    <w:p w14:paraId="1D47DF30" w14:textId="77777777" w:rsidR="00BD6D0D" w:rsidRPr="00072A5A" w:rsidRDefault="00BD6D0D" w:rsidP="00BD6D0D">
      <w:pPr>
        <w:suppressAutoHyphens/>
        <w:jc w:val="both"/>
        <w:rPr>
          <w:rFonts w:ascii="Times New Roman" w:hAnsi="Times New Roman" w:cs="Times New Roman"/>
        </w:rPr>
      </w:pPr>
    </w:p>
    <w:p w14:paraId="6949F8FF" w14:textId="77777777" w:rsidR="00BD6D0D" w:rsidRPr="00072A5A" w:rsidRDefault="00BD6D0D" w:rsidP="00BD6D0D">
      <w:pPr>
        <w:jc w:val="both"/>
        <w:rPr>
          <w:rFonts w:ascii="Times New Roman" w:hAnsi="Times New Roman" w:cs="Times New Roman"/>
          <w:iCs/>
        </w:rPr>
      </w:pPr>
      <w:r w:rsidRPr="00072A5A">
        <w:rPr>
          <w:rFonts w:ascii="Times New Roman" w:hAnsi="Times New Roman" w:cs="Times New Roman"/>
        </w:rPr>
        <w:t xml:space="preserve">Cilj tehničkih specifikacija (TS) je da se definišu tehničke karakteristike dobara i prateće usluge koje naručilac zahteva. </w:t>
      </w:r>
    </w:p>
    <w:p w14:paraId="55E23031" w14:textId="77777777" w:rsidR="00BD6D0D" w:rsidRPr="00072A5A" w:rsidRDefault="00BD6D0D" w:rsidP="00BD6D0D">
      <w:pPr>
        <w:jc w:val="both"/>
        <w:rPr>
          <w:rFonts w:ascii="Times New Roman" w:hAnsi="Times New Roman" w:cs="Times New Roman"/>
          <w:iCs/>
        </w:rPr>
      </w:pPr>
    </w:p>
    <w:p w14:paraId="615FB4AB" w14:textId="77777777" w:rsidR="00BD6D0D" w:rsidRPr="00072A5A" w:rsidRDefault="00BD6D0D" w:rsidP="00BD6D0D">
      <w:pPr>
        <w:jc w:val="both"/>
        <w:rPr>
          <w:rFonts w:ascii="Times New Roman" w:hAnsi="Times New Roman" w:cs="Times New Roman"/>
          <w:iCs/>
        </w:rPr>
      </w:pPr>
      <w:r w:rsidRPr="00072A5A">
        <w:rPr>
          <w:rFonts w:ascii="Times New Roman" w:hAnsi="Times New Roman" w:cs="Times New Roman"/>
        </w:rPr>
        <w:t>TS zahtevaju da sva dobra i materijali ugrađeni u robu budu novi, nekorišćeni, najnovijih ili savremenih modela i da u sebi sadrže nedavna poboljšanja u dizajnu i materijalima, ukoliko nije drugačije uslovljeno ugovorom.</w:t>
      </w:r>
    </w:p>
    <w:p w14:paraId="2FA30167" w14:textId="77777777" w:rsidR="00BD6D0D" w:rsidRPr="00072A5A" w:rsidRDefault="00BD6D0D" w:rsidP="00BD6D0D">
      <w:pPr>
        <w:jc w:val="both"/>
        <w:rPr>
          <w:rFonts w:ascii="Times New Roman" w:hAnsi="Times New Roman" w:cs="Times New Roman"/>
          <w:iCs/>
        </w:rPr>
      </w:pPr>
      <w:r w:rsidRPr="00072A5A">
        <w:rPr>
          <w:rFonts w:ascii="Times New Roman" w:hAnsi="Times New Roman" w:cs="Times New Roman"/>
        </w:rPr>
        <w:t xml:space="preserve"> </w:t>
      </w:r>
    </w:p>
    <w:p w14:paraId="1B799ADF" w14:textId="77777777" w:rsidR="00BD6D0D" w:rsidRPr="00072A5A" w:rsidRDefault="00BD6D0D" w:rsidP="00BD6D0D">
      <w:pPr>
        <w:jc w:val="both"/>
        <w:rPr>
          <w:rFonts w:ascii="Times New Roman" w:hAnsi="Times New Roman" w:cs="Times New Roman"/>
          <w:b/>
          <w:i/>
        </w:rPr>
      </w:pPr>
      <w:r w:rsidRPr="00072A5A">
        <w:rPr>
          <w:rFonts w:ascii="Times New Roman" w:hAnsi="Times New Roman" w:cs="Times New Roman"/>
          <w:b/>
          <w:i/>
        </w:rPr>
        <w:t>Tabele tehničkih specifikacija svih stavki koje su predmet nabavke date su za svaku partiju kao poseban excel fajl – Aneks 1:Tehnički zahtevi i standardi.</w:t>
      </w:r>
    </w:p>
    <w:p w14:paraId="2337174F" w14:textId="77777777" w:rsidR="00BD6D0D" w:rsidRPr="00072A5A" w:rsidRDefault="00BD6D0D" w:rsidP="00BD6D0D">
      <w:pPr>
        <w:jc w:val="both"/>
        <w:rPr>
          <w:rFonts w:ascii="Times New Roman" w:hAnsi="Times New Roman" w:cs="Times New Roman"/>
          <w:b/>
          <w:i/>
        </w:rPr>
      </w:pPr>
    </w:p>
    <w:p w14:paraId="1385F151" w14:textId="77777777" w:rsidR="00BD6D0D" w:rsidRPr="00072A5A" w:rsidRDefault="00BD6D0D" w:rsidP="00BD6D0D">
      <w:pPr>
        <w:pStyle w:val="SectionVIHeader"/>
      </w:pPr>
      <w:r w:rsidRPr="00072A5A">
        <w:br w:type="page"/>
      </w:r>
      <w:r w:rsidRPr="00072A5A">
        <w:lastRenderedPageBreak/>
        <w:t xml:space="preserve">3. </w:t>
      </w:r>
      <w:bookmarkStart w:id="3" w:name="_Toc333312140"/>
      <w:r w:rsidRPr="00072A5A">
        <w:t xml:space="preserve">Opšti tehnički uslovi - specifikacije za </w:t>
      </w:r>
      <w:bookmarkEnd w:id="3"/>
      <w:r w:rsidRPr="00072A5A">
        <w:t>dobra</w:t>
      </w:r>
    </w:p>
    <w:p w14:paraId="14876C12" w14:textId="77777777" w:rsidR="00BD6D0D" w:rsidRPr="00072A5A" w:rsidRDefault="00BD6D0D" w:rsidP="00BD6D0D">
      <w:pPr>
        <w:pStyle w:val="SectionVIHeader"/>
        <w:jc w:val="both"/>
        <w:rPr>
          <w:b w:val="0"/>
          <w:sz w:val="24"/>
          <w:szCs w:val="24"/>
          <w:u w:val="single"/>
        </w:rPr>
      </w:pPr>
    </w:p>
    <w:p w14:paraId="2A49B87F" w14:textId="77777777" w:rsidR="00BD6D0D" w:rsidRPr="00072A5A" w:rsidRDefault="00BD6D0D" w:rsidP="00BD6D0D">
      <w:pPr>
        <w:pStyle w:val="SectionVIHeader"/>
        <w:jc w:val="both"/>
        <w:rPr>
          <w:b w:val="0"/>
          <w:sz w:val="24"/>
          <w:szCs w:val="24"/>
        </w:rPr>
      </w:pPr>
      <w:r w:rsidRPr="00072A5A">
        <w:rPr>
          <w:b w:val="0"/>
          <w:sz w:val="24"/>
          <w:szCs w:val="24"/>
          <w:u w:val="single"/>
        </w:rPr>
        <w:t>Opšti tehnički zahtevi za dobra</w:t>
      </w:r>
    </w:p>
    <w:p w14:paraId="69379E53" w14:textId="77777777" w:rsidR="00BD6D0D" w:rsidRPr="00072A5A" w:rsidRDefault="00BD6D0D" w:rsidP="00BD6D0D">
      <w:pPr>
        <w:pStyle w:val="SectionVIHeader"/>
        <w:jc w:val="both"/>
        <w:rPr>
          <w:sz w:val="24"/>
          <w:szCs w:val="24"/>
        </w:rPr>
      </w:pPr>
      <w:r w:rsidRPr="00072A5A">
        <w:rPr>
          <w:sz w:val="24"/>
          <w:szCs w:val="24"/>
        </w:rPr>
        <w:t>Tabela sa tehničkim standardima i zahtevima za dobra koja čine predmetnu nabavku priložena je kao poseban deo – Aneks 2:Struktura i količina za materijal .</w:t>
      </w:r>
    </w:p>
    <w:p w14:paraId="15C1CD37" w14:textId="77777777" w:rsidR="00BD6D0D" w:rsidRPr="00072A5A" w:rsidRDefault="00BD6D0D" w:rsidP="00BD6D0D">
      <w:pPr>
        <w:rPr>
          <w:rFonts w:ascii="Times New Roman" w:hAnsi="Times New Roman" w:cs="Times New Roman"/>
        </w:rPr>
      </w:pPr>
    </w:p>
    <w:p w14:paraId="46EA8282" w14:textId="77777777" w:rsidR="00BD6D0D" w:rsidRPr="00072A5A" w:rsidRDefault="00BD6D0D" w:rsidP="00BD6D0D">
      <w:pPr>
        <w:rPr>
          <w:rFonts w:ascii="Times New Roman" w:hAnsi="Times New Roman" w:cs="Times New Roman"/>
          <w:lang w:val="sr-Latn-RS"/>
        </w:rPr>
      </w:pPr>
    </w:p>
    <w:p w14:paraId="2D9D92AA" w14:textId="77777777" w:rsidR="00BD6D0D" w:rsidRPr="00072A5A" w:rsidRDefault="00BD6D0D" w:rsidP="00BD6D0D">
      <w:pPr>
        <w:rPr>
          <w:rFonts w:ascii="Times New Roman" w:hAnsi="Times New Roman" w:cs="Times New Roman"/>
          <w:lang w:val="sr-Latn-RS"/>
        </w:rPr>
      </w:pPr>
    </w:p>
    <w:p w14:paraId="11104AA5" w14:textId="77777777" w:rsidR="00BD6D0D" w:rsidRPr="00072A5A" w:rsidRDefault="00BD6D0D" w:rsidP="00B45761">
      <w:pPr>
        <w:jc w:val="both"/>
        <w:rPr>
          <w:rFonts w:ascii="Times New Roman" w:hAnsi="Times New Roman" w:cs="Times New Roman"/>
          <w:lang w:val="sr-Latn-RS"/>
        </w:rPr>
        <w:sectPr w:rsidR="00BD6D0D" w:rsidRPr="00072A5A">
          <w:pgSz w:w="12240" w:h="15840"/>
          <w:pgMar w:top="1440" w:right="1440" w:bottom="1440" w:left="1440" w:header="720" w:footer="720" w:gutter="0"/>
          <w:cols w:space="720"/>
          <w:docGrid w:linePitch="360"/>
        </w:sectPr>
      </w:pPr>
    </w:p>
    <w:p w14:paraId="390C48F9" w14:textId="77777777" w:rsidR="00810916" w:rsidRPr="00072A5A" w:rsidRDefault="00810916" w:rsidP="00810916">
      <w:pPr>
        <w:pStyle w:val="Heading1"/>
        <w:rPr>
          <w:rFonts w:ascii="Times New Roman" w:hAnsi="Times New Roman" w:cs="Times New Roman"/>
          <w:b/>
          <w:bCs/>
          <w:lang w:val="sr-Latn-RS"/>
        </w:rPr>
      </w:pPr>
      <w:r w:rsidRPr="00072A5A">
        <w:rPr>
          <w:rFonts w:ascii="Times New Roman" w:hAnsi="Times New Roman" w:cs="Times New Roman"/>
          <w:b/>
          <w:bCs/>
          <w:lang w:val="sr-Latn-RS"/>
        </w:rPr>
        <w:lastRenderedPageBreak/>
        <w:t xml:space="preserve">DEO </w:t>
      </w:r>
      <w:r w:rsidR="00BD6D0D" w:rsidRPr="00072A5A">
        <w:rPr>
          <w:rFonts w:ascii="Times New Roman" w:hAnsi="Times New Roman" w:cs="Times New Roman"/>
          <w:b/>
          <w:bCs/>
          <w:lang w:val="sr-Latn-RS"/>
        </w:rPr>
        <w:t>5</w:t>
      </w:r>
      <w:r w:rsidRPr="00072A5A">
        <w:rPr>
          <w:rFonts w:ascii="Times New Roman" w:hAnsi="Times New Roman" w:cs="Times New Roman"/>
          <w:b/>
          <w:bCs/>
          <w:lang w:val="sr-Latn-RS"/>
        </w:rPr>
        <w:t>: MODEL UGOVORA</w:t>
      </w:r>
    </w:p>
    <w:p w14:paraId="275858AB" w14:textId="77777777" w:rsidR="00810916" w:rsidRPr="00072A5A" w:rsidRDefault="00810916" w:rsidP="00810916">
      <w:pPr>
        <w:rPr>
          <w:rFonts w:ascii="Times New Roman" w:hAnsi="Times New Roman" w:cs="Times New Roman"/>
          <w:lang w:val="sr-Latn-RS"/>
        </w:rPr>
      </w:pPr>
    </w:p>
    <w:p w14:paraId="034E544B" w14:textId="77777777" w:rsidR="00810916" w:rsidRPr="00072A5A" w:rsidRDefault="00810916" w:rsidP="00810916">
      <w:pPr>
        <w:pStyle w:val="SectionIXHeader"/>
        <w:rPr>
          <w:rFonts w:ascii="Times New Roman" w:hAnsi="Times New Roman" w:cs="Times New Roman"/>
          <w:sz w:val="24"/>
          <w:szCs w:val="24"/>
          <w:lang w:val="sr-Cyrl-CS"/>
        </w:rPr>
      </w:pPr>
      <w:r w:rsidRPr="00072A5A">
        <w:rPr>
          <w:rFonts w:ascii="Times New Roman" w:hAnsi="Times New Roman" w:cs="Times New Roman"/>
          <w:sz w:val="24"/>
          <w:szCs w:val="24"/>
          <w:lang w:val="sr-Cyrl-CS"/>
        </w:rPr>
        <w:t>UGOVORNI SPORAZUM</w:t>
      </w:r>
    </w:p>
    <w:p w14:paraId="6F046F40" w14:textId="77777777" w:rsidR="00810916" w:rsidRPr="00072A5A" w:rsidRDefault="00810916" w:rsidP="00810916">
      <w:pPr>
        <w:pStyle w:val="SectionIXHeader"/>
        <w:rPr>
          <w:rFonts w:ascii="Times New Roman" w:hAnsi="Times New Roman" w:cs="Times New Roman"/>
          <w:sz w:val="24"/>
          <w:szCs w:val="24"/>
          <w:lang w:val="sr-Cyrl-CS"/>
        </w:rPr>
      </w:pPr>
      <w:r w:rsidRPr="00072A5A">
        <w:rPr>
          <w:rFonts w:ascii="Times New Roman" w:hAnsi="Times New Roman" w:cs="Times New Roman"/>
          <w:sz w:val="24"/>
          <w:szCs w:val="24"/>
          <w:lang w:val="sr-Cyrl-CS"/>
        </w:rPr>
        <w:t xml:space="preserve">O ISPORUCI DOBARA </w:t>
      </w:r>
    </w:p>
    <w:p w14:paraId="182CD853" w14:textId="77777777" w:rsidR="00810916" w:rsidRPr="00072A5A" w:rsidRDefault="00810916" w:rsidP="00810916">
      <w:pPr>
        <w:tabs>
          <w:tab w:val="left" w:pos="5400"/>
          <w:tab w:val="left" w:pos="8280"/>
        </w:tabs>
        <w:spacing w:after="200"/>
        <w:rPr>
          <w:rFonts w:ascii="Times New Roman" w:hAnsi="Times New Roman" w:cs="Times New Roman"/>
        </w:rPr>
      </w:pPr>
    </w:p>
    <w:p w14:paraId="0B73AC1E" w14:textId="77777777" w:rsidR="00810916" w:rsidRPr="00072A5A" w:rsidRDefault="00810916" w:rsidP="00810916">
      <w:pPr>
        <w:tabs>
          <w:tab w:val="left" w:pos="5400"/>
          <w:tab w:val="left" w:pos="8280"/>
        </w:tabs>
        <w:spacing w:after="200"/>
        <w:rPr>
          <w:rFonts w:ascii="Times New Roman" w:hAnsi="Times New Roman" w:cs="Times New Roman"/>
        </w:rPr>
      </w:pPr>
      <w:r w:rsidRPr="00072A5A">
        <w:rPr>
          <w:rFonts w:ascii="Times New Roman" w:hAnsi="Times New Roman" w:cs="Times New Roman"/>
          <w:lang w:val="sr-Cyrl-CS"/>
        </w:rPr>
        <w:t>ZAKLJUČEN IZMEĐU:</w:t>
      </w:r>
    </w:p>
    <w:p w14:paraId="6F9EA4B5" w14:textId="77777777" w:rsidR="00810916" w:rsidRPr="00072A5A" w:rsidRDefault="00810916" w:rsidP="00810916">
      <w:pPr>
        <w:tabs>
          <w:tab w:val="left" w:pos="5400"/>
          <w:tab w:val="left" w:pos="8280"/>
        </w:tabs>
        <w:spacing w:after="200"/>
        <w:rPr>
          <w:rFonts w:ascii="Times New Roman" w:hAnsi="Times New Roman" w:cs="Times New Roman"/>
        </w:rPr>
      </w:pPr>
    </w:p>
    <w:p w14:paraId="34219B3B" w14:textId="57328F6B" w:rsidR="00810916" w:rsidRPr="00072A5A" w:rsidRDefault="007D66C3" w:rsidP="00B468C3">
      <w:pPr>
        <w:pStyle w:val="ListParagraph"/>
        <w:numPr>
          <w:ilvl w:val="0"/>
          <w:numId w:val="8"/>
        </w:numPr>
        <w:tabs>
          <w:tab w:val="left" w:pos="5400"/>
          <w:tab w:val="left" w:pos="8280"/>
        </w:tabs>
        <w:spacing w:after="200" w:line="240" w:lineRule="auto"/>
        <w:ind w:left="720"/>
        <w:jc w:val="both"/>
        <w:rPr>
          <w:rFonts w:ascii="Times New Roman" w:hAnsi="Times New Roman" w:cs="Times New Roman"/>
          <w:lang w:val="sr-Cyrl-CS"/>
        </w:rPr>
      </w:pPr>
      <w:r>
        <w:rPr>
          <w:rFonts w:ascii="Times New Roman" w:hAnsi="Times New Roman" w:cs="Times New Roman"/>
          <w:b/>
          <w:noProof/>
        </w:rPr>
        <w:t xml:space="preserve">Opština Nova Crnja, JNA 110, Nova Crnja, MB </w:t>
      </w:r>
      <w:r w:rsidR="00810916" w:rsidRPr="00072A5A">
        <w:rPr>
          <w:rFonts w:ascii="Times New Roman" w:hAnsi="Times New Roman" w:cs="Times New Roman"/>
          <w:b/>
          <w:noProof/>
        </w:rPr>
        <w:t xml:space="preserve"> </w:t>
      </w:r>
      <w:r>
        <w:rPr>
          <w:rFonts w:ascii="Times New Roman" w:hAnsi="Times New Roman" w:cs="Times New Roman"/>
          <w:b/>
          <w:noProof/>
        </w:rPr>
        <w:t xml:space="preserve">08013705, PIB 101595975, koju zastupa Predsednik opštine Vladimir Brakus </w:t>
      </w:r>
      <w:r w:rsidR="00810916" w:rsidRPr="00072A5A">
        <w:rPr>
          <w:rFonts w:ascii="Times New Roman" w:hAnsi="Times New Roman" w:cs="Times New Roman"/>
          <w:lang w:val="sr-Cyrl-CS"/>
        </w:rPr>
        <w:t>(u daljem tekstu „naručilac“), s jedne strane</w:t>
      </w:r>
    </w:p>
    <w:p w14:paraId="084CFA6F" w14:textId="77777777" w:rsidR="00810916" w:rsidRPr="00072A5A" w:rsidRDefault="00810916" w:rsidP="00810916">
      <w:pPr>
        <w:tabs>
          <w:tab w:val="left" w:pos="5400"/>
          <w:tab w:val="left" w:pos="8280"/>
        </w:tabs>
        <w:spacing w:after="200"/>
        <w:rPr>
          <w:rFonts w:ascii="Times New Roman" w:hAnsi="Times New Roman" w:cs="Times New Roman"/>
          <w:lang w:val="sr-Cyrl-CS"/>
        </w:rPr>
      </w:pPr>
      <w:r w:rsidRPr="00072A5A">
        <w:rPr>
          <w:rFonts w:ascii="Times New Roman" w:hAnsi="Times New Roman" w:cs="Times New Roman"/>
          <w:lang w:val="sr-Cyrl-CS"/>
        </w:rPr>
        <w:t xml:space="preserve">       i</w:t>
      </w:r>
    </w:p>
    <w:p w14:paraId="0C301931" w14:textId="77777777" w:rsidR="00810916" w:rsidRPr="00072A5A" w:rsidRDefault="00810916" w:rsidP="00810916">
      <w:pPr>
        <w:pStyle w:val="ListParagraph"/>
        <w:tabs>
          <w:tab w:val="left" w:pos="5400"/>
          <w:tab w:val="left" w:pos="8280"/>
        </w:tabs>
        <w:spacing w:after="200"/>
        <w:ind w:left="142"/>
        <w:jc w:val="both"/>
        <w:rPr>
          <w:rFonts w:ascii="Times New Roman" w:hAnsi="Times New Roman" w:cs="Times New Roman"/>
          <w:lang w:val="sr-Cyrl-CS"/>
        </w:rPr>
      </w:pPr>
      <w:r w:rsidRPr="00072A5A">
        <w:rPr>
          <w:rFonts w:ascii="Times New Roman" w:hAnsi="Times New Roman" w:cs="Times New Roman"/>
        </w:rPr>
        <w:t xml:space="preserve">   2.   [Uneti naziv dobavljača, mesto, adresu i državu sedišta, PIB, matični broj i ime i funkciju zakonskog zastupnika].</w:t>
      </w:r>
      <w:r w:rsidRPr="00072A5A">
        <w:rPr>
          <w:rFonts w:ascii="Times New Roman" w:hAnsi="Times New Roman" w:cs="Times New Roman"/>
          <w:lang w:val="sr-Cyrl-CS"/>
        </w:rPr>
        <w:t xml:space="preserve"> </w:t>
      </w:r>
    </w:p>
    <w:p w14:paraId="2C432E5D" w14:textId="77777777" w:rsidR="00810916" w:rsidRPr="00072A5A" w:rsidRDefault="00810916" w:rsidP="00810916">
      <w:pPr>
        <w:suppressAutoHyphens/>
        <w:spacing w:after="240"/>
        <w:jc w:val="both"/>
        <w:rPr>
          <w:rFonts w:ascii="Times New Roman" w:hAnsi="Times New Roman" w:cs="Times New Roman"/>
          <w:lang w:val="sr-Cyrl-CS"/>
        </w:rPr>
      </w:pPr>
    </w:p>
    <w:p w14:paraId="28567D27" w14:textId="42C5D667" w:rsidR="00810916" w:rsidRPr="00072A5A" w:rsidRDefault="00810916" w:rsidP="00810916">
      <w:pPr>
        <w:suppressAutoHyphens/>
        <w:spacing w:after="240"/>
        <w:jc w:val="both"/>
        <w:rPr>
          <w:rFonts w:ascii="Times New Roman" w:hAnsi="Times New Roman" w:cs="Times New Roman"/>
        </w:rPr>
      </w:pPr>
      <w:r w:rsidRPr="007D66C3">
        <w:rPr>
          <w:rFonts w:ascii="Times New Roman" w:hAnsi="Times New Roman" w:cs="Times New Roman"/>
          <w:lang w:val="sr-Cyrl-CS"/>
        </w:rPr>
        <w:t xml:space="preserve">Budući da je naručilac pozvao na podnošenje ponuda za određena dobra i prateće usluge, na ime </w:t>
      </w:r>
      <w:r w:rsidRPr="007D66C3">
        <w:rPr>
          <w:rFonts w:ascii="Times New Roman" w:hAnsi="Times New Roman" w:cs="Times New Roman"/>
          <w:b/>
          <w:lang w:val="sr-Cyrl-CS"/>
        </w:rPr>
        <w:t>Nabavke građevinskog materijala</w:t>
      </w:r>
      <w:r w:rsidRPr="007D66C3">
        <w:rPr>
          <w:rFonts w:ascii="Times New Roman" w:hAnsi="Times New Roman" w:cs="Times New Roman"/>
          <w:b/>
        </w:rPr>
        <w:t xml:space="preserve">, nameštaja i električnih uređaja za </w:t>
      </w:r>
      <w:r w:rsidR="007D66C3" w:rsidRPr="007D66C3">
        <w:rPr>
          <w:rFonts w:ascii="Times New Roman" w:hAnsi="Times New Roman" w:cs="Times New Roman"/>
          <w:b/>
          <w:noProof/>
        </w:rPr>
        <w:t>dva</w:t>
      </w:r>
      <w:r w:rsidR="007D66C3" w:rsidRPr="007D66C3">
        <w:rPr>
          <w:rFonts w:ascii="Times New Roman" w:hAnsi="Times New Roman" w:cs="Times New Roman"/>
          <w:b/>
        </w:rPr>
        <w:t xml:space="preserve"> seoska domaćinstva</w:t>
      </w:r>
      <w:r w:rsidRPr="007D66C3">
        <w:rPr>
          <w:rFonts w:ascii="Times New Roman" w:hAnsi="Times New Roman" w:cs="Times New Roman"/>
          <w:lang w:val="sr-Cyrl-CS"/>
        </w:rPr>
        <w:t xml:space="preserve"> u okviru Regionalnog programa s</w:t>
      </w:r>
      <w:r w:rsidR="007D66C3" w:rsidRPr="007D66C3">
        <w:rPr>
          <w:rFonts w:ascii="Times New Roman" w:hAnsi="Times New Roman" w:cs="Times New Roman"/>
          <w:lang w:val="sr-Cyrl-CS"/>
        </w:rPr>
        <w:t xml:space="preserve">tambenog zbrinjavanja u Srbiji </w:t>
      </w:r>
      <w:r w:rsidRPr="007D66C3">
        <w:rPr>
          <w:rFonts w:ascii="Times New Roman" w:hAnsi="Times New Roman" w:cs="Times New Roman"/>
        </w:rPr>
        <w:t>potprojekat</w:t>
      </w:r>
      <w:r w:rsidR="00D00D16" w:rsidRPr="007D66C3">
        <w:rPr>
          <w:rFonts w:ascii="Times New Roman" w:hAnsi="Times New Roman" w:cs="Times New Roman"/>
        </w:rPr>
        <w:t xml:space="preserve"> </w:t>
      </w:r>
      <w:r w:rsidR="00D00D16" w:rsidRPr="007D66C3">
        <w:rPr>
          <w:rFonts w:ascii="Times New Roman" w:hAnsi="Times New Roman" w:cs="Times New Roman"/>
          <w:b/>
          <w:noProof/>
        </w:rPr>
        <w:t>IV</w:t>
      </w:r>
      <w:r w:rsidRPr="007D66C3">
        <w:rPr>
          <w:rFonts w:ascii="Times New Roman" w:hAnsi="Times New Roman" w:cs="Times New Roman"/>
          <w:lang w:val="sr-Cyrl-CS"/>
        </w:rPr>
        <w:t xml:space="preserve">, broj: </w:t>
      </w:r>
      <w:r w:rsidR="009302EC" w:rsidRPr="009302EC">
        <w:rPr>
          <w:rFonts w:ascii="Times New Roman" w:hAnsi="Times New Roman" w:cs="Times New Roman"/>
          <w:b/>
          <w:bCs/>
          <w:lang w:val="sr-Latn-RS"/>
        </w:rPr>
        <w:t>RHP-W4-IV-404-33/22</w:t>
      </w:r>
      <w:r w:rsidR="0025617A">
        <w:rPr>
          <w:rFonts w:ascii="Times New Roman" w:hAnsi="Times New Roman" w:cs="Times New Roman"/>
          <w:b/>
          <w:bCs/>
          <w:lang w:val="sr-Latn-RS"/>
        </w:rPr>
        <w:t>-1</w:t>
      </w:r>
      <w:r w:rsidRPr="007D66C3">
        <w:rPr>
          <w:rFonts w:ascii="Times New Roman" w:hAnsi="Times New Roman" w:cs="Times New Roman"/>
          <w:b/>
        </w:rPr>
        <w:t xml:space="preserve"> </w:t>
      </w:r>
      <w:r w:rsidRPr="007D66C3">
        <w:rPr>
          <w:rFonts w:ascii="Times New Roman" w:hAnsi="Times New Roman" w:cs="Times New Roman"/>
          <w:lang w:val="sr-Cyrl-CS"/>
        </w:rPr>
        <w:t xml:space="preserve">i prihvatio ponudu dobavljača za nabavku ovih dobara u iznosu od </w:t>
      </w:r>
      <w:r w:rsidRPr="007D66C3">
        <w:rPr>
          <w:rFonts w:ascii="Times New Roman" w:hAnsi="Times New Roman" w:cs="Times New Roman"/>
        </w:rPr>
        <w:t>&lt;</w:t>
      </w:r>
      <w:r w:rsidRPr="00D4776D">
        <w:rPr>
          <w:rFonts w:ascii="Times New Roman" w:hAnsi="Times New Roman" w:cs="Times New Roman"/>
          <w:highlight w:val="yellow"/>
        </w:rPr>
        <w:t>uneti ugovorenu cenu</w:t>
      </w:r>
      <w:r w:rsidRPr="00D4776D">
        <w:rPr>
          <w:rFonts w:ascii="Times New Roman" w:hAnsi="Times New Roman" w:cs="Times New Roman"/>
          <w:highlight w:val="yellow"/>
          <w:lang w:val="sr-Cyrl-CS"/>
        </w:rPr>
        <w:t xml:space="preserve"> </w:t>
      </w:r>
      <w:r w:rsidRPr="00D4776D">
        <w:rPr>
          <w:rFonts w:ascii="Times New Roman" w:hAnsi="Times New Roman" w:cs="Times New Roman"/>
        </w:rPr>
        <w:t>&gt;</w:t>
      </w:r>
      <w:r w:rsidRPr="007D66C3">
        <w:rPr>
          <w:rFonts w:ascii="Times New Roman" w:hAnsi="Times New Roman" w:cs="Times New Roman"/>
        </w:rPr>
        <w:t xml:space="preserve"> dinara</w:t>
      </w:r>
      <w:r w:rsidRPr="007D66C3">
        <w:rPr>
          <w:rFonts w:ascii="Times New Roman" w:hAnsi="Times New Roman" w:cs="Times New Roman"/>
          <w:lang w:val="sr-Cyrl-CS"/>
        </w:rPr>
        <w:t>,</w:t>
      </w:r>
      <w:r w:rsidRPr="007D66C3">
        <w:rPr>
          <w:rFonts w:ascii="Times New Roman" w:hAnsi="Times New Roman" w:cs="Times New Roman"/>
        </w:rPr>
        <w:t xml:space="preserve"> </w:t>
      </w:r>
      <w:r w:rsidRPr="007D66C3">
        <w:rPr>
          <w:rFonts w:ascii="Times New Roman" w:hAnsi="Times New Roman" w:cs="Times New Roman"/>
          <w:lang w:val="sr-Cyrl-CS"/>
        </w:rPr>
        <w:t>u daljem tekstu „ugovorena cena”</w:t>
      </w:r>
      <w:r w:rsidRPr="007D66C3">
        <w:rPr>
          <w:rFonts w:ascii="Times New Roman" w:hAnsi="Times New Roman" w:cs="Times New Roman"/>
        </w:rPr>
        <w:t>,</w:t>
      </w:r>
    </w:p>
    <w:p w14:paraId="190C1311" w14:textId="77777777" w:rsidR="00810916" w:rsidRPr="00072A5A" w:rsidRDefault="00810916" w:rsidP="00810916">
      <w:pPr>
        <w:suppressAutoHyphens/>
        <w:spacing w:after="240"/>
        <w:jc w:val="both"/>
        <w:rPr>
          <w:rFonts w:ascii="Times New Roman" w:hAnsi="Times New Roman" w:cs="Times New Roman"/>
          <w:lang w:val="sr-Cyrl-CS"/>
        </w:rPr>
      </w:pPr>
    </w:p>
    <w:p w14:paraId="7F443B1A" w14:textId="77777777" w:rsidR="00810916" w:rsidRPr="00072A5A" w:rsidRDefault="00810916" w:rsidP="00810916">
      <w:pPr>
        <w:suppressAutoHyphens/>
        <w:spacing w:after="240"/>
        <w:jc w:val="both"/>
        <w:rPr>
          <w:rFonts w:ascii="Times New Roman" w:hAnsi="Times New Roman" w:cs="Times New Roman"/>
          <w:lang w:val="sr-Cyrl-CS"/>
        </w:rPr>
      </w:pPr>
      <w:r w:rsidRPr="00072A5A">
        <w:rPr>
          <w:rFonts w:ascii="Times New Roman" w:hAnsi="Times New Roman" w:cs="Times New Roman"/>
          <w:lang w:val="sr-Cyrl-CS"/>
        </w:rPr>
        <w:t>SK</w:t>
      </w:r>
      <w:r w:rsidRPr="00072A5A">
        <w:rPr>
          <w:rFonts w:ascii="Times New Roman" w:hAnsi="Times New Roman" w:cs="Times New Roman"/>
        </w:rPr>
        <w:t>L</w:t>
      </w:r>
      <w:r w:rsidRPr="00072A5A">
        <w:rPr>
          <w:rFonts w:ascii="Times New Roman" w:hAnsi="Times New Roman" w:cs="Times New Roman"/>
          <w:lang w:val="sr-Cyrl-CS"/>
        </w:rPr>
        <w:t>A</w:t>
      </w:r>
      <w:r w:rsidRPr="00072A5A">
        <w:rPr>
          <w:rFonts w:ascii="Times New Roman" w:hAnsi="Times New Roman" w:cs="Times New Roman"/>
        </w:rPr>
        <w:t>PA</w:t>
      </w:r>
      <w:r w:rsidRPr="00072A5A">
        <w:rPr>
          <w:rFonts w:ascii="Times New Roman" w:hAnsi="Times New Roman" w:cs="Times New Roman"/>
          <w:lang w:val="sr-Cyrl-CS"/>
        </w:rPr>
        <w:t xml:space="preserve"> SE OVAJ SPORAZUM KOJI GLASI KAKO SLEDI:</w:t>
      </w:r>
    </w:p>
    <w:p w14:paraId="779C6308" w14:textId="77777777" w:rsidR="00810916" w:rsidRPr="00072A5A" w:rsidRDefault="00810916" w:rsidP="00810916">
      <w:pPr>
        <w:tabs>
          <w:tab w:val="left" w:pos="540"/>
        </w:tabs>
        <w:suppressAutoHyphens/>
        <w:spacing w:after="240"/>
        <w:ind w:left="540" w:hanging="540"/>
        <w:jc w:val="both"/>
        <w:rPr>
          <w:rFonts w:ascii="Times New Roman" w:hAnsi="Times New Roman" w:cs="Times New Roman"/>
          <w:lang w:val="sr-Cyrl-CS"/>
        </w:rPr>
      </w:pPr>
      <w:r w:rsidRPr="00072A5A">
        <w:rPr>
          <w:rFonts w:ascii="Times New Roman" w:hAnsi="Times New Roman" w:cs="Times New Roman"/>
          <w:lang w:val="sr-Cyrl-CS"/>
        </w:rPr>
        <w:t>1.</w:t>
      </w:r>
      <w:r w:rsidRPr="00072A5A">
        <w:rPr>
          <w:rFonts w:ascii="Times New Roman" w:hAnsi="Times New Roman" w:cs="Times New Roman"/>
          <w:lang w:val="sr-Cyrl-CS"/>
        </w:rPr>
        <w:tab/>
        <w:t>U ovom sporazumu reči i izrazi imaju ista značenja koja su im pripisana u uslovima iz ugovora.</w:t>
      </w:r>
    </w:p>
    <w:p w14:paraId="45901D39" w14:textId="77777777" w:rsidR="00810916" w:rsidRPr="00072A5A" w:rsidRDefault="00810916" w:rsidP="00810916">
      <w:pPr>
        <w:tabs>
          <w:tab w:val="left" w:pos="540"/>
        </w:tabs>
        <w:suppressAutoHyphens/>
        <w:spacing w:after="240"/>
        <w:ind w:left="540" w:hanging="540"/>
        <w:jc w:val="both"/>
        <w:rPr>
          <w:rFonts w:ascii="Times New Roman" w:hAnsi="Times New Roman" w:cs="Times New Roman"/>
          <w:lang w:val="sr-Cyrl-CS"/>
        </w:rPr>
      </w:pPr>
      <w:r w:rsidRPr="00072A5A">
        <w:rPr>
          <w:rFonts w:ascii="Times New Roman" w:hAnsi="Times New Roman" w:cs="Times New Roman"/>
          <w:lang w:val="sr-Cyrl-CS"/>
        </w:rPr>
        <w:t>2.</w:t>
      </w:r>
      <w:r w:rsidRPr="00072A5A">
        <w:rPr>
          <w:rFonts w:ascii="Times New Roman" w:hAnsi="Times New Roman" w:cs="Times New Roman"/>
          <w:lang w:val="sr-Cyrl-CS"/>
        </w:rPr>
        <w:tab/>
        <w:t>Sledeća dokumenta čine ugovor između naručioca i dobavljača i svaki se čita i tumači kao sastavni deo ugovora:</w:t>
      </w:r>
    </w:p>
    <w:p w14:paraId="44BDDC2A" w14:textId="77777777" w:rsidR="00810916" w:rsidRPr="00072A5A" w:rsidRDefault="00810916" w:rsidP="00B468C3">
      <w:pPr>
        <w:numPr>
          <w:ilvl w:val="0"/>
          <w:numId w:val="7"/>
        </w:numPr>
        <w:tabs>
          <w:tab w:val="clear" w:pos="716"/>
          <w:tab w:val="num" w:pos="1260"/>
        </w:tabs>
        <w:suppressAutoHyphens/>
        <w:spacing w:after="120" w:line="240" w:lineRule="auto"/>
        <w:ind w:left="1267"/>
        <w:jc w:val="both"/>
        <w:rPr>
          <w:rFonts w:ascii="Times New Roman" w:hAnsi="Times New Roman" w:cs="Times New Roman"/>
          <w:lang w:val="sr-Cyrl-CS"/>
        </w:rPr>
      </w:pPr>
      <w:r w:rsidRPr="00072A5A">
        <w:rPr>
          <w:rFonts w:ascii="Times New Roman" w:hAnsi="Times New Roman" w:cs="Times New Roman"/>
          <w:lang w:val="sr-Cyrl-CS"/>
        </w:rPr>
        <w:t xml:space="preserve">ovaj ugovorni sporazum, </w:t>
      </w:r>
    </w:p>
    <w:p w14:paraId="42B40389" w14:textId="77777777" w:rsidR="00810916" w:rsidRPr="00072A5A" w:rsidRDefault="00810916" w:rsidP="00B468C3">
      <w:pPr>
        <w:numPr>
          <w:ilvl w:val="0"/>
          <w:numId w:val="7"/>
        </w:numPr>
        <w:tabs>
          <w:tab w:val="clear" w:pos="716"/>
          <w:tab w:val="num" w:pos="1260"/>
        </w:tabs>
        <w:suppressAutoHyphens/>
        <w:spacing w:after="120" w:line="240" w:lineRule="auto"/>
        <w:ind w:left="1267"/>
        <w:jc w:val="both"/>
        <w:rPr>
          <w:rFonts w:ascii="Times New Roman" w:hAnsi="Times New Roman" w:cs="Times New Roman"/>
          <w:lang w:val="sr-Cyrl-CS"/>
        </w:rPr>
      </w:pPr>
      <w:r w:rsidRPr="00072A5A">
        <w:rPr>
          <w:rFonts w:ascii="Times New Roman" w:hAnsi="Times New Roman" w:cs="Times New Roman"/>
          <w:lang w:val="sr-Cyrl-CS"/>
        </w:rPr>
        <w:t>posebni uslovi ugovora,</w:t>
      </w:r>
    </w:p>
    <w:p w14:paraId="0EF8752A" w14:textId="77777777" w:rsidR="00810916" w:rsidRPr="00072A5A" w:rsidRDefault="00810916" w:rsidP="00B468C3">
      <w:pPr>
        <w:numPr>
          <w:ilvl w:val="0"/>
          <w:numId w:val="7"/>
        </w:numPr>
        <w:tabs>
          <w:tab w:val="clear" w:pos="716"/>
          <w:tab w:val="num" w:pos="1260"/>
        </w:tabs>
        <w:suppressAutoHyphens/>
        <w:spacing w:after="120" w:line="240" w:lineRule="auto"/>
        <w:ind w:left="1267"/>
        <w:jc w:val="both"/>
        <w:rPr>
          <w:rFonts w:ascii="Times New Roman" w:hAnsi="Times New Roman" w:cs="Times New Roman"/>
          <w:lang w:val="sr-Cyrl-CS"/>
        </w:rPr>
      </w:pPr>
      <w:r w:rsidRPr="00072A5A">
        <w:rPr>
          <w:rFonts w:ascii="Times New Roman" w:hAnsi="Times New Roman" w:cs="Times New Roman"/>
          <w:lang w:val="sr-Cyrl-CS"/>
        </w:rPr>
        <w:t>opšti uslovi ugovora,</w:t>
      </w:r>
    </w:p>
    <w:p w14:paraId="6CB3904A" w14:textId="77777777" w:rsidR="00810916" w:rsidRPr="00072A5A" w:rsidRDefault="00810916" w:rsidP="00B468C3">
      <w:pPr>
        <w:numPr>
          <w:ilvl w:val="0"/>
          <w:numId w:val="7"/>
        </w:numPr>
        <w:tabs>
          <w:tab w:val="clear" w:pos="716"/>
          <w:tab w:val="num" w:pos="1260"/>
        </w:tabs>
        <w:suppressAutoHyphens/>
        <w:spacing w:after="120" w:line="240" w:lineRule="auto"/>
        <w:ind w:left="1267"/>
        <w:rPr>
          <w:rFonts w:ascii="Times New Roman" w:hAnsi="Times New Roman" w:cs="Times New Roman"/>
          <w:lang w:val="sr-Cyrl-CS"/>
        </w:rPr>
      </w:pPr>
      <w:r w:rsidRPr="00072A5A">
        <w:rPr>
          <w:rFonts w:ascii="Times New Roman" w:hAnsi="Times New Roman" w:cs="Times New Roman"/>
          <w:lang w:val="sr-Cyrl-CS"/>
        </w:rPr>
        <w:t>tehnički zahtevi i standardi,</w:t>
      </w:r>
    </w:p>
    <w:p w14:paraId="3FB36463" w14:textId="77777777" w:rsidR="00810916" w:rsidRPr="00072A5A" w:rsidRDefault="00810916" w:rsidP="00B468C3">
      <w:pPr>
        <w:numPr>
          <w:ilvl w:val="0"/>
          <w:numId w:val="7"/>
        </w:numPr>
        <w:tabs>
          <w:tab w:val="clear" w:pos="716"/>
          <w:tab w:val="num" w:pos="1260"/>
        </w:tabs>
        <w:suppressAutoHyphens/>
        <w:spacing w:after="120" w:line="240" w:lineRule="auto"/>
        <w:ind w:left="1267"/>
        <w:jc w:val="both"/>
        <w:rPr>
          <w:rFonts w:ascii="Times New Roman" w:hAnsi="Times New Roman" w:cs="Times New Roman"/>
          <w:lang w:val="sr-Cyrl-CS"/>
        </w:rPr>
      </w:pPr>
      <w:r w:rsidRPr="00072A5A">
        <w:rPr>
          <w:rFonts w:ascii="Times New Roman" w:hAnsi="Times New Roman" w:cs="Times New Roman"/>
          <w:lang w:val="sr-Cyrl-CS"/>
        </w:rPr>
        <w:t>Struktura</w:t>
      </w:r>
      <w:r w:rsidRPr="00072A5A">
        <w:rPr>
          <w:rFonts w:ascii="Times New Roman" w:hAnsi="Times New Roman" w:cs="Times New Roman"/>
        </w:rPr>
        <w:t xml:space="preserve"> i </w:t>
      </w:r>
      <w:r w:rsidRPr="00072A5A">
        <w:rPr>
          <w:rFonts w:ascii="Times New Roman" w:hAnsi="Times New Roman" w:cs="Times New Roman"/>
          <w:lang w:val="sr-Cyrl-CS"/>
        </w:rPr>
        <w:t>količina za materijal,</w:t>
      </w:r>
    </w:p>
    <w:p w14:paraId="601F0D65" w14:textId="77777777" w:rsidR="00810916" w:rsidRPr="00072A5A" w:rsidRDefault="00810916" w:rsidP="00B468C3">
      <w:pPr>
        <w:numPr>
          <w:ilvl w:val="0"/>
          <w:numId w:val="7"/>
        </w:numPr>
        <w:tabs>
          <w:tab w:val="clear" w:pos="716"/>
          <w:tab w:val="num" w:pos="1260"/>
        </w:tabs>
        <w:suppressAutoHyphens/>
        <w:spacing w:after="120" w:line="240" w:lineRule="auto"/>
        <w:ind w:left="1267"/>
        <w:jc w:val="both"/>
        <w:rPr>
          <w:rFonts w:ascii="Times New Roman" w:hAnsi="Times New Roman" w:cs="Times New Roman"/>
          <w:lang w:val="sr-Cyrl-CS"/>
        </w:rPr>
      </w:pPr>
      <w:r w:rsidRPr="00072A5A">
        <w:rPr>
          <w:rFonts w:ascii="Times New Roman" w:hAnsi="Times New Roman" w:cs="Times New Roman"/>
          <w:lang w:val="sr-Cyrl-CS"/>
        </w:rPr>
        <w:t>Projektni zadatak,</w:t>
      </w:r>
    </w:p>
    <w:p w14:paraId="2251B6F5" w14:textId="77777777" w:rsidR="00810916" w:rsidRPr="00072A5A" w:rsidRDefault="00810916" w:rsidP="00B468C3">
      <w:pPr>
        <w:numPr>
          <w:ilvl w:val="0"/>
          <w:numId w:val="7"/>
        </w:numPr>
        <w:tabs>
          <w:tab w:val="clear" w:pos="716"/>
          <w:tab w:val="num" w:pos="1260"/>
        </w:tabs>
        <w:suppressAutoHyphens/>
        <w:spacing w:after="120" w:line="240" w:lineRule="auto"/>
        <w:ind w:left="1267"/>
        <w:jc w:val="both"/>
        <w:rPr>
          <w:rFonts w:ascii="Times New Roman" w:hAnsi="Times New Roman" w:cs="Times New Roman"/>
          <w:lang w:val="sr-Cyrl-CS"/>
        </w:rPr>
      </w:pPr>
      <w:r w:rsidRPr="00072A5A">
        <w:rPr>
          <w:rFonts w:ascii="Times New Roman" w:hAnsi="Times New Roman" w:cs="Times New Roman"/>
          <w:lang w:val="sr-Cyrl-CS"/>
        </w:rPr>
        <w:t>Odluka o dodeli ugovora</w:t>
      </w:r>
      <w:r w:rsidRPr="00072A5A">
        <w:rPr>
          <w:rFonts w:ascii="Times New Roman" w:hAnsi="Times New Roman" w:cs="Times New Roman"/>
        </w:rPr>
        <w:t xml:space="preserve"> br. _______</w:t>
      </w:r>
      <w:r w:rsidRPr="00072A5A">
        <w:rPr>
          <w:rFonts w:ascii="Times New Roman" w:hAnsi="Times New Roman" w:cs="Times New Roman"/>
          <w:lang w:val="sr-Cyrl-CS"/>
        </w:rPr>
        <w:t>,</w:t>
      </w:r>
    </w:p>
    <w:p w14:paraId="33E4919F" w14:textId="77777777" w:rsidR="00810916" w:rsidRPr="00072A5A" w:rsidRDefault="00810916" w:rsidP="00B468C3">
      <w:pPr>
        <w:numPr>
          <w:ilvl w:val="0"/>
          <w:numId w:val="7"/>
        </w:numPr>
        <w:tabs>
          <w:tab w:val="clear" w:pos="716"/>
          <w:tab w:val="num" w:pos="1260"/>
        </w:tabs>
        <w:suppressAutoHyphens/>
        <w:spacing w:after="240" w:line="240" w:lineRule="auto"/>
        <w:ind w:left="1260"/>
        <w:jc w:val="both"/>
        <w:rPr>
          <w:rFonts w:ascii="Times New Roman" w:hAnsi="Times New Roman" w:cs="Times New Roman"/>
          <w:lang w:val="sr-Cyrl-CS"/>
        </w:rPr>
      </w:pPr>
      <w:r w:rsidRPr="00072A5A">
        <w:rPr>
          <w:rFonts w:ascii="Times New Roman" w:hAnsi="Times New Roman" w:cs="Times New Roman"/>
          <w:lang w:val="sr-Cyrl-CS"/>
        </w:rPr>
        <w:t xml:space="preserve">Sva ostala dokumenta koja čine </w:t>
      </w:r>
      <w:r w:rsidR="007A4817" w:rsidRPr="00072A5A">
        <w:rPr>
          <w:rFonts w:ascii="Times New Roman" w:hAnsi="Times New Roman" w:cs="Times New Roman"/>
          <w:lang w:val="sr-Latn-RS"/>
        </w:rPr>
        <w:t>konkursnu dokumentaciju</w:t>
      </w:r>
      <w:r w:rsidRPr="00072A5A">
        <w:rPr>
          <w:rFonts w:ascii="Times New Roman" w:hAnsi="Times New Roman" w:cs="Times New Roman"/>
          <w:lang w:val="sr-Cyrl-CS"/>
        </w:rPr>
        <w:t xml:space="preserve"> sa svim izmenama i dopunama i ponudu Dobavljača</w:t>
      </w:r>
      <w:r w:rsidRPr="00072A5A">
        <w:rPr>
          <w:rFonts w:ascii="Times New Roman" w:hAnsi="Times New Roman" w:cs="Times New Roman"/>
        </w:rPr>
        <w:t xml:space="preserve"> br. _______</w:t>
      </w:r>
      <w:r w:rsidRPr="00072A5A">
        <w:rPr>
          <w:rFonts w:ascii="Times New Roman" w:hAnsi="Times New Roman" w:cs="Times New Roman"/>
          <w:lang w:val="sr-Cyrl-CS"/>
        </w:rPr>
        <w:t>.</w:t>
      </w:r>
    </w:p>
    <w:p w14:paraId="62B35893" w14:textId="77777777" w:rsidR="00810916" w:rsidRPr="00072A5A" w:rsidRDefault="00810916" w:rsidP="00810916">
      <w:pPr>
        <w:suppressAutoHyphens/>
        <w:spacing w:after="240"/>
        <w:ind w:left="540" w:hanging="540"/>
        <w:jc w:val="both"/>
        <w:rPr>
          <w:rFonts w:ascii="Times New Roman" w:hAnsi="Times New Roman" w:cs="Times New Roman"/>
          <w:lang w:val="sr-Cyrl-CS"/>
        </w:rPr>
      </w:pPr>
      <w:r w:rsidRPr="00072A5A">
        <w:rPr>
          <w:rFonts w:ascii="Times New Roman" w:hAnsi="Times New Roman" w:cs="Times New Roman"/>
          <w:lang w:val="sr-Cyrl-CS"/>
        </w:rPr>
        <w:lastRenderedPageBreak/>
        <w:t xml:space="preserve">3. </w:t>
      </w:r>
      <w:r w:rsidRPr="00072A5A">
        <w:rPr>
          <w:rFonts w:ascii="Times New Roman" w:hAnsi="Times New Roman" w:cs="Times New Roman"/>
          <w:lang w:val="sr-Cyrl-CS"/>
        </w:rPr>
        <w:tab/>
        <w:t>Ovaj ugovor prevladava nas svim drugim ugovornim dokumentima. U slučaju neslaganja ili nedoslednosti unutar ugovornih dokumenata, tada pre</w:t>
      </w:r>
      <w:r w:rsidRPr="00072A5A">
        <w:rPr>
          <w:rFonts w:ascii="Times New Roman" w:hAnsi="Times New Roman" w:cs="Times New Roman"/>
        </w:rPr>
        <w:t>o</w:t>
      </w:r>
      <w:r w:rsidRPr="00072A5A">
        <w:rPr>
          <w:rFonts w:ascii="Times New Roman" w:hAnsi="Times New Roman" w:cs="Times New Roman"/>
          <w:lang w:val="sr-Cyrl-CS"/>
        </w:rPr>
        <w:t>vla</w:t>
      </w:r>
      <w:r w:rsidRPr="00072A5A">
        <w:rPr>
          <w:rFonts w:ascii="Times New Roman" w:hAnsi="Times New Roman" w:cs="Times New Roman"/>
        </w:rPr>
        <w:t>đuju</w:t>
      </w:r>
      <w:r w:rsidRPr="00072A5A">
        <w:rPr>
          <w:rFonts w:ascii="Times New Roman" w:hAnsi="Times New Roman" w:cs="Times New Roman"/>
          <w:lang w:val="sr-Cyrl-CS"/>
        </w:rPr>
        <w:t xml:space="preserve"> dokumenta prema gorenavedenom redosledu.</w:t>
      </w:r>
    </w:p>
    <w:p w14:paraId="1559FB1D" w14:textId="77777777" w:rsidR="00810916" w:rsidRPr="00072A5A" w:rsidRDefault="00810916" w:rsidP="00810916">
      <w:pPr>
        <w:tabs>
          <w:tab w:val="left" w:pos="540"/>
        </w:tabs>
        <w:suppressAutoHyphens/>
        <w:spacing w:after="240"/>
        <w:ind w:left="540" w:hanging="540"/>
        <w:jc w:val="both"/>
        <w:rPr>
          <w:rFonts w:ascii="Times New Roman" w:hAnsi="Times New Roman" w:cs="Times New Roman"/>
          <w:szCs w:val="20"/>
        </w:rPr>
      </w:pPr>
      <w:r w:rsidRPr="00072A5A">
        <w:rPr>
          <w:rFonts w:ascii="Times New Roman" w:hAnsi="Times New Roman" w:cs="Times New Roman"/>
          <w:lang w:val="sr-Cyrl-CS"/>
        </w:rPr>
        <w:t>4.</w:t>
      </w:r>
      <w:r w:rsidRPr="00072A5A">
        <w:rPr>
          <w:rFonts w:ascii="Times New Roman" w:hAnsi="Times New Roman" w:cs="Times New Roman"/>
          <w:lang w:val="sr-Cyrl-CS"/>
        </w:rPr>
        <w:tab/>
      </w:r>
      <w:r w:rsidRPr="00072A5A">
        <w:rPr>
          <w:rFonts w:ascii="Times New Roman" w:hAnsi="Times New Roman" w:cs="Times New Roman"/>
          <w:szCs w:val="20"/>
        </w:rPr>
        <w:t>U pogledu plaćanja koje Naručilac vrši prema Dobavljaču, kako se navodi u ovom Ugovoru, Dobavljač se obavezuje da će Naručiocu isporučiti ugovorena Dobra i Usluge i da će otkloniti neispravnosti na isporučenim dobrima i uslugama u potpunosti u skladu sa odredbama Ugovora.</w:t>
      </w:r>
    </w:p>
    <w:p w14:paraId="380336BE" w14:textId="77777777" w:rsidR="00810916" w:rsidRPr="00072A5A" w:rsidRDefault="00810916" w:rsidP="00810916">
      <w:pPr>
        <w:tabs>
          <w:tab w:val="left" w:pos="540"/>
        </w:tabs>
        <w:suppressAutoHyphens/>
        <w:spacing w:after="240"/>
        <w:ind w:left="540" w:hanging="540"/>
        <w:jc w:val="both"/>
        <w:rPr>
          <w:rFonts w:ascii="Times New Roman" w:hAnsi="Times New Roman" w:cs="Times New Roman"/>
          <w:szCs w:val="20"/>
        </w:rPr>
      </w:pPr>
      <w:r w:rsidRPr="00072A5A">
        <w:rPr>
          <w:rFonts w:ascii="Times New Roman" w:hAnsi="Times New Roman" w:cs="Times New Roman"/>
          <w:lang w:val="sr-Cyrl-CS"/>
        </w:rPr>
        <w:t>5.</w:t>
      </w:r>
      <w:r w:rsidRPr="00072A5A">
        <w:rPr>
          <w:rFonts w:ascii="Times New Roman" w:hAnsi="Times New Roman" w:cs="Times New Roman"/>
          <w:lang w:val="sr-Cyrl-CS"/>
        </w:rPr>
        <w:tab/>
      </w:r>
      <w:r w:rsidRPr="00072A5A">
        <w:rPr>
          <w:rFonts w:ascii="Times New Roman" w:hAnsi="Times New Roman" w:cs="Times New Roman"/>
          <w:szCs w:val="20"/>
        </w:rPr>
        <w:t>Ovim ugovorom Naručilac se obavezuje da plaćanja prema Dobavljaču izvrši  na način, pod uslovima i rokovima koji su navedeni u odredbama Ugovora, u vreme i na način predviđen Ugovorom.</w:t>
      </w:r>
    </w:p>
    <w:p w14:paraId="6E57DB21" w14:textId="77777777" w:rsidR="00810916" w:rsidRPr="00072A5A" w:rsidRDefault="00810916" w:rsidP="00810916">
      <w:pPr>
        <w:tabs>
          <w:tab w:val="left" w:pos="540"/>
        </w:tabs>
        <w:suppressAutoHyphens/>
        <w:spacing w:after="240"/>
        <w:ind w:left="540" w:hanging="540"/>
        <w:jc w:val="both"/>
        <w:rPr>
          <w:rFonts w:ascii="Times New Roman" w:hAnsi="Times New Roman" w:cs="Times New Roman"/>
          <w:szCs w:val="20"/>
        </w:rPr>
      </w:pPr>
      <w:r w:rsidRPr="00072A5A">
        <w:rPr>
          <w:rFonts w:ascii="Times New Roman" w:hAnsi="Times New Roman" w:cs="Times New Roman"/>
          <w:szCs w:val="20"/>
        </w:rPr>
        <w:t>6.</w:t>
      </w:r>
      <w:r w:rsidRPr="00072A5A">
        <w:rPr>
          <w:rFonts w:ascii="Times New Roman" w:hAnsi="Times New Roman" w:cs="Times New Roman"/>
          <w:szCs w:val="20"/>
        </w:rPr>
        <w:tab/>
        <w:t xml:space="preserve">Ovaj </w:t>
      </w:r>
      <w:r w:rsidRPr="00072A5A">
        <w:rPr>
          <w:rFonts w:ascii="Times New Roman" w:hAnsi="Times New Roman" w:cs="Times New Roman"/>
        </w:rPr>
        <w:t xml:space="preserve">ugovor stupa na snagu, kada se ostvare sledeći uslovi: </w:t>
      </w:r>
      <w:r w:rsidRPr="00072A5A">
        <w:rPr>
          <w:rFonts w:ascii="Times New Roman" w:hAnsi="Times New Roman" w:cs="Times New Roman"/>
          <w:szCs w:val="20"/>
        </w:rPr>
        <w:t>dostavljana ispravna verzija Vendors liste.</w:t>
      </w:r>
    </w:p>
    <w:p w14:paraId="3B7E8576" w14:textId="77777777" w:rsidR="00810916" w:rsidRPr="00072A5A" w:rsidRDefault="00810916" w:rsidP="00810916">
      <w:pPr>
        <w:tabs>
          <w:tab w:val="left" w:pos="540"/>
        </w:tabs>
        <w:suppressAutoHyphens/>
        <w:spacing w:after="240"/>
        <w:ind w:left="540" w:hanging="540"/>
        <w:jc w:val="both"/>
        <w:rPr>
          <w:rFonts w:ascii="Times New Roman" w:hAnsi="Times New Roman" w:cs="Times New Roman"/>
          <w:szCs w:val="20"/>
        </w:rPr>
      </w:pPr>
    </w:p>
    <w:p w14:paraId="7FD2DF19" w14:textId="77777777" w:rsidR="00810916" w:rsidRPr="00072A5A" w:rsidRDefault="00810916" w:rsidP="00810916">
      <w:pPr>
        <w:tabs>
          <w:tab w:val="left" w:pos="567"/>
        </w:tabs>
        <w:suppressAutoHyphens/>
        <w:spacing w:after="240"/>
        <w:jc w:val="both"/>
        <w:rPr>
          <w:rFonts w:ascii="Times New Roman" w:hAnsi="Times New Roman" w:cs="Times New Roman"/>
          <w:szCs w:val="20"/>
        </w:rPr>
      </w:pPr>
      <w:r w:rsidRPr="00072A5A">
        <w:rPr>
          <w:rFonts w:ascii="Times New Roman" w:hAnsi="Times New Roman" w:cs="Times New Roman"/>
          <w:szCs w:val="20"/>
        </w:rPr>
        <w:t>Saglasno sa navedenim, ugovorne strane su se postarale da se ovaj Ugovor potpišu u skladu sa pozitivnim propisima Republike Srbije gore navedenog dana, meseca i godine.</w:t>
      </w:r>
    </w:p>
    <w:p w14:paraId="57C5BD1D" w14:textId="77777777" w:rsidR="00810916" w:rsidRPr="00072A5A" w:rsidRDefault="00810916" w:rsidP="00810916">
      <w:pPr>
        <w:rPr>
          <w:rFonts w:ascii="Times New Roman" w:hAnsi="Times New Roman" w:cs="Times New Roman"/>
        </w:rPr>
      </w:pPr>
    </w:p>
    <w:p w14:paraId="57F4E543" w14:textId="77777777" w:rsidR="00810916" w:rsidRPr="00072A5A" w:rsidRDefault="00810916" w:rsidP="00810916">
      <w:pPr>
        <w:rPr>
          <w:rFonts w:ascii="Times New Roman" w:hAnsi="Times New Roman" w:cs="Times New Roman"/>
        </w:rPr>
      </w:pPr>
    </w:p>
    <w:p w14:paraId="690C3279" w14:textId="77777777" w:rsidR="00810916" w:rsidRPr="00072A5A" w:rsidRDefault="00810916" w:rsidP="00810916">
      <w:pPr>
        <w:rPr>
          <w:rFonts w:ascii="Times New Roman" w:hAnsi="Times New Roman" w:cs="Times New Roman"/>
        </w:rPr>
      </w:pPr>
    </w:p>
    <w:p w14:paraId="13F944D2" w14:textId="77777777" w:rsidR="00810916" w:rsidRPr="00072A5A" w:rsidRDefault="00810916" w:rsidP="00810916">
      <w:pPr>
        <w:rPr>
          <w:rFonts w:ascii="Times New Roman" w:hAnsi="Times New Roman" w:cs="Times New Roman"/>
          <w:lang w:val="sr-Cyrl-CS"/>
        </w:rPr>
      </w:pPr>
      <w:r w:rsidRPr="00072A5A">
        <w:rPr>
          <w:rFonts w:ascii="Times New Roman" w:hAnsi="Times New Roman" w:cs="Times New Roman"/>
          <w:lang w:val="sr-Cyrl-CS"/>
        </w:rPr>
        <w:t xml:space="preserve">      </w:t>
      </w:r>
      <w:r w:rsidRPr="00072A5A">
        <w:rPr>
          <w:rFonts w:ascii="Times New Roman" w:hAnsi="Times New Roman" w:cs="Times New Roman"/>
        </w:rPr>
        <w:t>Z</w:t>
      </w:r>
      <w:r w:rsidRPr="00072A5A">
        <w:rPr>
          <w:rFonts w:ascii="Times New Roman" w:hAnsi="Times New Roman" w:cs="Times New Roman"/>
          <w:lang w:val="sr-Cyrl-CS"/>
        </w:rPr>
        <w:t xml:space="preserve">а </w:t>
      </w:r>
      <w:r w:rsidRPr="00072A5A">
        <w:rPr>
          <w:rFonts w:ascii="Times New Roman" w:hAnsi="Times New Roman" w:cs="Times New Roman"/>
        </w:rPr>
        <w:t>i u</w:t>
      </w:r>
      <w:r w:rsidRPr="00072A5A">
        <w:rPr>
          <w:rFonts w:ascii="Times New Roman" w:hAnsi="Times New Roman" w:cs="Times New Roman"/>
          <w:lang w:val="sr-Cyrl-CS"/>
        </w:rPr>
        <w:t xml:space="preserve"> </w:t>
      </w:r>
      <w:r w:rsidRPr="00072A5A">
        <w:rPr>
          <w:rFonts w:ascii="Times New Roman" w:hAnsi="Times New Roman" w:cs="Times New Roman"/>
        </w:rPr>
        <w:t>ime Dobavljača</w:t>
      </w:r>
      <w:r w:rsidRPr="00072A5A">
        <w:rPr>
          <w:rFonts w:ascii="Times New Roman" w:hAnsi="Times New Roman" w:cs="Times New Roman"/>
          <w:lang w:val="sr-Cyrl-CS"/>
        </w:rPr>
        <w:t xml:space="preserve">:                                                                 </w:t>
      </w:r>
      <w:r w:rsidRPr="00072A5A">
        <w:rPr>
          <w:rFonts w:ascii="Times New Roman" w:hAnsi="Times New Roman" w:cs="Times New Roman"/>
        </w:rPr>
        <w:t>Za i u ime Naručioca</w:t>
      </w:r>
      <w:r w:rsidRPr="00072A5A">
        <w:rPr>
          <w:rFonts w:ascii="Times New Roman" w:hAnsi="Times New Roman" w:cs="Times New Roman"/>
          <w:lang w:val="sr-Cyrl-CS"/>
        </w:rPr>
        <w:t xml:space="preserve">:             </w:t>
      </w:r>
    </w:p>
    <w:p w14:paraId="5CD1DF3D" w14:textId="77777777" w:rsidR="00810916" w:rsidRPr="00072A5A" w:rsidRDefault="00810916" w:rsidP="00810916">
      <w:pPr>
        <w:rPr>
          <w:rFonts w:ascii="Times New Roman" w:hAnsi="Times New Roman" w:cs="Times New Roman"/>
          <w:lang w:val="sr-Cyrl-CS"/>
        </w:rPr>
      </w:pPr>
    </w:p>
    <w:p w14:paraId="7A6E14C7" w14:textId="77777777" w:rsidR="00810916" w:rsidRPr="00072A5A" w:rsidRDefault="00810916" w:rsidP="00810916">
      <w:pPr>
        <w:tabs>
          <w:tab w:val="left" w:pos="7200"/>
        </w:tabs>
        <w:rPr>
          <w:rFonts w:ascii="Times New Roman" w:hAnsi="Times New Roman" w:cs="Times New Roman"/>
          <w:lang w:val="sr-Cyrl-CS"/>
        </w:rPr>
      </w:pPr>
      <w:r w:rsidRPr="00072A5A">
        <w:rPr>
          <w:rFonts w:ascii="Times New Roman" w:hAnsi="Times New Roman" w:cs="Times New Roman"/>
          <w:lang w:val="sr-Cyrl-CS"/>
        </w:rPr>
        <w:t>___________________________                                              ___________________________</w:t>
      </w:r>
    </w:p>
    <w:p w14:paraId="6C200C87" w14:textId="77777777" w:rsidR="00810916" w:rsidRPr="00072A5A" w:rsidRDefault="00810916" w:rsidP="00810916">
      <w:pPr>
        <w:spacing w:after="200" w:line="276" w:lineRule="auto"/>
        <w:rPr>
          <w:rFonts w:ascii="Times New Roman" w:hAnsi="Times New Roman" w:cs="Times New Roman"/>
        </w:rPr>
      </w:pPr>
      <w:r w:rsidRPr="00072A5A">
        <w:rPr>
          <w:rFonts w:ascii="Times New Roman" w:hAnsi="Times New Roman" w:cs="Times New Roman"/>
        </w:rPr>
        <w:br w:type="page"/>
      </w:r>
    </w:p>
    <w:p w14:paraId="248D8929" w14:textId="77777777" w:rsidR="00810916" w:rsidRPr="00072A5A" w:rsidRDefault="00810916" w:rsidP="00810916">
      <w:pPr>
        <w:rPr>
          <w:rFonts w:ascii="Times New Roman" w:hAnsi="Times New Roman" w:cs="Times New Roman"/>
        </w:rPr>
      </w:pPr>
    </w:p>
    <w:p w14:paraId="64D3B5F2" w14:textId="77777777" w:rsidR="00810916" w:rsidRPr="00072A5A" w:rsidRDefault="00810916" w:rsidP="00810916">
      <w:pPr>
        <w:rPr>
          <w:rFonts w:ascii="Times New Roman" w:hAnsi="Times New Roman" w:cs="Times New Roman"/>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B5202" w:rsidRPr="00072A5A" w14:paraId="4A42EB9A" w14:textId="77777777" w:rsidTr="000679E6">
        <w:trPr>
          <w:cantSplit/>
          <w:trHeight w:val="800"/>
          <w:jc w:val="center"/>
        </w:trPr>
        <w:tc>
          <w:tcPr>
            <w:tcW w:w="9108" w:type="dxa"/>
            <w:gridSpan w:val="2"/>
            <w:tcBorders>
              <w:top w:val="nil"/>
              <w:left w:val="nil"/>
              <w:bottom w:val="nil"/>
              <w:right w:val="nil"/>
            </w:tcBorders>
            <w:vAlign w:val="center"/>
          </w:tcPr>
          <w:p w14:paraId="28F7ECC4" w14:textId="77777777" w:rsidR="004B5202" w:rsidRPr="00072A5A" w:rsidRDefault="004B5202" w:rsidP="007816D6">
            <w:pPr>
              <w:pStyle w:val="Subtitle"/>
              <w:rPr>
                <w:sz w:val="24"/>
                <w:szCs w:val="24"/>
              </w:rPr>
            </w:pPr>
            <w:r w:rsidRPr="00072A5A">
              <w:rPr>
                <w:sz w:val="24"/>
                <w:szCs w:val="24"/>
              </w:rPr>
              <w:t>POSEBNI USLOVI UGOVORA</w:t>
            </w:r>
          </w:p>
        </w:tc>
      </w:tr>
      <w:tr w:rsidR="004B5202" w:rsidRPr="00072A5A" w14:paraId="756E2343" w14:textId="77777777" w:rsidTr="000679E6">
        <w:trPr>
          <w:cantSplit/>
          <w:jc w:val="center"/>
        </w:trPr>
        <w:tc>
          <w:tcPr>
            <w:tcW w:w="9108" w:type="dxa"/>
            <w:gridSpan w:val="2"/>
            <w:tcBorders>
              <w:top w:val="nil"/>
              <w:left w:val="nil"/>
              <w:bottom w:val="nil"/>
              <w:right w:val="nil"/>
            </w:tcBorders>
          </w:tcPr>
          <w:p w14:paraId="045548F8" w14:textId="77777777" w:rsidR="004B5202" w:rsidRPr="00072A5A" w:rsidRDefault="004B5202" w:rsidP="007816D6">
            <w:pPr>
              <w:jc w:val="both"/>
              <w:rPr>
                <w:rFonts w:ascii="Times New Roman" w:hAnsi="Times New Roman" w:cs="Times New Roman"/>
                <w:i/>
                <w:iCs/>
              </w:rPr>
            </w:pPr>
            <w:r w:rsidRPr="00072A5A">
              <w:rPr>
                <w:rFonts w:ascii="Times New Roman" w:hAnsi="Times New Roman" w:cs="Times New Roman"/>
              </w:rPr>
              <w:t>Sledeći posebni uslovi ugovora (PUU) menjaju i/ili dopunjuju Opšte uslove ugovora (OUU).  Kad god su suprotstavljene, odredbe date ovde preovlađuju nad odredbama u OUU</w:t>
            </w:r>
            <w:r w:rsidRPr="00072A5A">
              <w:rPr>
                <w:rFonts w:ascii="Times New Roman" w:hAnsi="Times New Roman" w:cs="Times New Roman"/>
                <w:i/>
                <w:iCs/>
              </w:rPr>
              <w:t xml:space="preserve">.  </w:t>
            </w:r>
          </w:p>
          <w:p w14:paraId="56DCF349" w14:textId="77777777" w:rsidR="004B5202" w:rsidRPr="00072A5A" w:rsidRDefault="004B5202" w:rsidP="007816D6">
            <w:pPr>
              <w:jc w:val="both"/>
              <w:rPr>
                <w:rFonts w:ascii="Times New Roman" w:hAnsi="Times New Roman" w:cs="Times New Roman"/>
                <w:i/>
                <w:iCs/>
              </w:rPr>
            </w:pPr>
          </w:p>
        </w:tc>
      </w:tr>
      <w:tr w:rsidR="00810916" w:rsidRPr="00072A5A" w14:paraId="51F932BA" w14:textId="77777777" w:rsidTr="007816D6">
        <w:trPr>
          <w:cantSplit/>
          <w:jc w:val="center"/>
        </w:trPr>
        <w:tc>
          <w:tcPr>
            <w:tcW w:w="1728" w:type="dxa"/>
            <w:tcBorders>
              <w:top w:val="single" w:sz="12" w:space="0" w:color="auto"/>
              <w:left w:val="single" w:sz="12" w:space="0" w:color="auto"/>
              <w:bottom w:val="single" w:sz="6" w:space="0" w:color="auto"/>
              <w:right w:val="single" w:sz="6" w:space="0" w:color="auto"/>
            </w:tcBorders>
            <w:vAlign w:val="center"/>
          </w:tcPr>
          <w:p w14:paraId="1D4BC930"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1.1(i)</w:t>
            </w:r>
          </w:p>
        </w:tc>
        <w:tc>
          <w:tcPr>
            <w:tcW w:w="7380" w:type="dxa"/>
            <w:tcBorders>
              <w:top w:val="single" w:sz="12" w:space="0" w:color="auto"/>
              <w:left w:val="single" w:sz="6" w:space="0" w:color="auto"/>
              <w:bottom w:val="single" w:sz="6" w:space="0" w:color="auto"/>
              <w:right w:val="single" w:sz="12" w:space="0" w:color="auto"/>
            </w:tcBorders>
            <w:vAlign w:val="center"/>
          </w:tcPr>
          <w:p w14:paraId="7F71F60C"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szCs w:val="20"/>
              </w:rPr>
              <w:t xml:space="preserve">Država naručioca je: </w:t>
            </w:r>
            <w:r w:rsidRPr="00072A5A">
              <w:rPr>
                <w:rFonts w:ascii="Times New Roman" w:hAnsi="Times New Roman" w:cs="Times New Roman"/>
                <w:b/>
                <w:szCs w:val="20"/>
              </w:rPr>
              <w:t>Republika Srbija</w:t>
            </w:r>
          </w:p>
        </w:tc>
      </w:tr>
      <w:tr w:rsidR="00810916" w:rsidRPr="00072A5A" w14:paraId="5579B683" w14:textId="77777777" w:rsidTr="007816D6">
        <w:trPr>
          <w:cantSplit/>
          <w:jc w:val="center"/>
        </w:trPr>
        <w:tc>
          <w:tcPr>
            <w:tcW w:w="1728" w:type="dxa"/>
            <w:tcBorders>
              <w:top w:val="nil"/>
              <w:left w:val="single" w:sz="12" w:space="0" w:color="auto"/>
              <w:bottom w:val="single" w:sz="6" w:space="0" w:color="auto"/>
              <w:right w:val="single" w:sz="6" w:space="0" w:color="auto"/>
            </w:tcBorders>
            <w:vAlign w:val="center"/>
          </w:tcPr>
          <w:p w14:paraId="601BF9E3"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1.1(j)</w:t>
            </w:r>
          </w:p>
        </w:tc>
        <w:tc>
          <w:tcPr>
            <w:tcW w:w="7380" w:type="dxa"/>
            <w:tcBorders>
              <w:top w:val="nil"/>
              <w:left w:val="single" w:sz="6" w:space="0" w:color="auto"/>
              <w:bottom w:val="single" w:sz="6" w:space="0" w:color="auto"/>
              <w:right w:val="single" w:sz="12" w:space="0" w:color="auto"/>
            </w:tcBorders>
            <w:vAlign w:val="center"/>
          </w:tcPr>
          <w:p w14:paraId="2C4E5E05" w14:textId="6C72999C" w:rsidR="00810916" w:rsidRPr="00072A5A" w:rsidRDefault="00810916" w:rsidP="007D66C3">
            <w:pPr>
              <w:spacing w:after="120"/>
              <w:jc w:val="both"/>
              <w:rPr>
                <w:rFonts w:ascii="Times New Roman" w:hAnsi="Times New Roman" w:cs="Times New Roman"/>
              </w:rPr>
            </w:pPr>
            <w:r w:rsidRPr="00072A5A">
              <w:rPr>
                <w:rFonts w:ascii="Times New Roman" w:hAnsi="Times New Roman" w:cs="Times New Roman"/>
                <w:szCs w:val="20"/>
              </w:rPr>
              <w:t xml:space="preserve">Naručilac je: </w:t>
            </w:r>
            <w:r w:rsidR="007D66C3">
              <w:rPr>
                <w:rFonts w:ascii="Times New Roman" w:hAnsi="Times New Roman" w:cs="Times New Roman"/>
                <w:b/>
                <w:noProof/>
              </w:rPr>
              <w:t>Opština Nova Crnja, JNA 110, Nova Crnja</w:t>
            </w:r>
          </w:p>
        </w:tc>
      </w:tr>
      <w:tr w:rsidR="00810916" w:rsidRPr="00072A5A" w14:paraId="64630124" w14:textId="77777777" w:rsidTr="007816D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14:paraId="395BB17B"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1.1 (o)</w:t>
            </w:r>
          </w:p>
        </w:tc>
        <w:tc>
          <w:tcPr>
            <w:tcW w:w="7380" w:type="dxa"/>
            <w:tcBorders>
              <w:top w:val="single" w:sz="6" w:space="0" w:color="auto"/>
              <w:left w:val="single" w:sz="6" w:space="0" w:color="auto"/>
              <w:bottom w:val="single" w:sz="6" w:space="0" w:color="auto"/>
              <w:right w:val="single" w:sz="12" w:space="0" w:color="auto"/>
            </w:tcBorders>
            <w:vAlign w:val="center"/>
          </w:tcPr>
          <w:p w14:paraId="0DB4991F"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 xml:space="preserve">Меsto(а) projekta/кrajnje(а) оdredište(а) је/su: </w:t>
            </w:r>
            <w:r w:rsidRPr="00072A5A">
              <w:rPr>
                <w:rFonts w:ascii="Times New Roman" w:hAnsi="Times New Roman" w:cs="Times New Roman"/>
                <w:b/>
                <w:i/>
              </w:rPr>
              <w:t>Dato u Aneks 2: Struktura i količina za materijal</w:t>
            </w:r>
            <w:r w:rsidRPr="00072A5A">
              <w:rPr>
                <w:rFonts w:ascii="Times New Roman" w:hAnsi="Times New Roman" w:cs="Times New Roman"/>
                <w:i/>
              </w:rPr>
              <w:t xml:space="preserve"> </w:t>
            </w:r>
          </w:p>
        </w:tc>
      </w:tr>
      <w:tr w:rsidR="00810916" w:rsidRPr="00072A5A" w14:paraId="3AD3ACCF" w14:textId="77777777" w:rsidTr="007816D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14:paraId="452FBBD6"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4.2 (б)</w:t>
            </w:r>
          </w:p>
        </w:tc>
        <w:tc>
          <w:tcPr>
            <w:tcW w:w="7380" w:type="dxa"/>
            <w:tcBorders>
              <w:top w:val="single" w:sz="6" w:space="0" w:color="auto"/>
              <w:left w:val="single" w:sz="6" w:space="0" w:color="auto"/>
              <w:bottom w:val="single" w:sz="6" w:space="0" w:color="auto"/>
              <w:right w:val="single" w:sz="12" w:space="0" w:color="auto"/>
            </w:tcBorders>
            <w:vAlign w:val="center"/>
          </w:tcPr>
          <w:p w14:paraId="5345E0F3" w14:textId="77777777" w:rsidR="00810916" w:rsidRPr="00072A5A" w:rsidRDefault="00810916" w:rsidP="007816D6">
            <w:pPr>
              <w:spacing w:after="120"/>
              <w:rPr>
                <w:rFonts w:ascii="Times New Roman" w:hAnsi="Times New Roman" w:cs="Times New Roman"/>
              </w:rPr>
            </w:pPr>
            <w:r w:rsidRPr="00072A5A">
              <w:rPr>
                <w:rFonts w:ascii="Times New Roman" w:hAnsi="Times New Roman" w:cs="Times New Roman"/>
              </w:rPr>
              <w:t xml:space="preserve">Verzija izdanja </w:t>
            </w:r>
            <w:r w:rsidRPr="00072A5A">
              <w:rPr>
                <w:rFonts w:ascii="Times New Roman" w:hAnsi="Times New Roman" w:cs="Times New Roman"/>
                <w:i/>
              </w:rPr>
              <w:t>Incoterms</w:t>
            </w:r>
            <w:r w:rsidRPr="00072A5A">
              <w:rPr>
                <w:rFonts w:ascii="Times New Roman" w:hAnsi="Times New Roman" w:cs="Times New Roman"/>
              </w:rPr>
              <w:t xml:space="preserve"> je </w:t>
            </w:r>
            <w:r w:rsidRPr="00072A5A">
              <w:rPr>
                <w:rFonts w:ascii="Times New Roman" w:hAnsi="Times New Roman" w:cs="Times New Roman"/>
                <w:b/>
                <w:bCs/>
              </w:rPr>
              <w:t>poslednje izdanje Međunarodne trgovinske komore, 38 Cours Albert 1er, 75008 Paris, France, čija je zvanična internet stranica:</w:t>
            </w:r>
            <w:r w:rsidRPr="00072A5A">
              <w:rPr>
                <w:rFonts w:ascii="Times New Roman" w:hAnsi="Times New Roman" w:cs="Times New Roman"/>
                <w:b/>
              </w:rPr>
              <w:t xml:space="preserve"> </w:t>
            </w:r>
            <w:hyperlink r:id="rId15" w:history="1">
              <w:r w:rsidRPr="00072A5A">
                <w:rPr>
                  <w:rFonts w:ascii="Times New Roman" w:hAnsi="Times New Roman" w:cs="Times New Roman"/>
                  <w:b/>
                  <w:color w:val="0000FF"/>
                  <w:u w:val="single"/>
                </w:rPr>
                <w:t>http://www.iccwbo.org/index_incoterms.asp</w:t>
              </w:r>
            </w:hyperlink>
            <w:r w:rsidRPr="00072A5A">
              <w:rPr>
                <w:rFonts w:ascii="Times New Roman" w:hAnsi="Times New Roman" w:cs="Times New Roman"/>
                <w:b/>
                <w:i/>
              </w:rPr>
              <w:t xml:space="preserve"> </w:t>
            </w:r>
          </w:p>
        </w:tc>
      </w:tr>
      <w:tr w:rsidR="00810916" w:rsidRPr="00072A5A" w14:paraId="7FD537B4" w14:textId="77777777" w:rsidTr="007816D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14:paraId="65995591"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5.1</w:t>
            </w:r>
          </w:p>
        </w:tc>
        <w:tc>
          <w:tcPr>
            <w:tcW w:w="7380" w:type="dxa"/>
            <w:tcBorders>
              <w:top w:val="single" w:sz="6" w:space="0" w:color="auto"/>
              <w:left w:val="single" w:sz="6" w:space="0" w:color="auto"/>
              <w:bottom w:val="single" w:sz="6" w:space="0" w:color="auto"/>
              <w:right w:val="single" w:sz="12" w:space="0" w:color="auto"/>
            </w:tcBorders>
            <w:vAlign w:val="center"/>
          </w:tcPr>
          <w:p w14:paraId="467489BF"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 xml:space="preserve">Јеzik је: </w:t>
            </w:r>
            <w:r w:rsidRPr="00072A5A">
              <w:rPr>
                <w:rFonts w:ascii="Times New Roman" w:hAnsi="Times New Roman" w:cs="Times New Roman"/>
                <w:b/>
              </w:rPr>
              <w:t xml:space="preserve">srpski. </w:t>
            </w:r>
            <w:r w:rsidRPr="00072A5A">
              <w:rPr>
                <w:rFonts w:ascii="Times New Roman" w:hAnsi="Times New Roman" w:cs="Times New Roman"/>
              </w:rPr>
              <w:t>Ponude, sva prepiska i dokumenti u vezi sa postupkom javne nabavke koja se razmanjuje između ponuđača i Naručioca moraju da budu na jeziku postupka.</w:t>
            </w:r>
          </w:p>
        </w:tc>
      </w:tr>
      <w:tr w:rsidR="00810916" w:rsidRPr="00072A5A" w14:paraId="138B5690" w14:textId="77777777" w:rsidTr="007816D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14:paraId="31C6F3FF"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8.1</w:t>
            </w:r>
          </w:p>
        </w:tc>
        <w:tc>
          <w:tcPr>
            <w:tcW w:w="7380" w:type="dxa"/>
            <w:tcBorders>
              <w:top w:val="single" w:sz="6" w:space="0" w:color="auto"/>
              <w:left w:val="single" w:sz="6" w:space="0" w:color="auto"/>
              <w:bottom w:val="single" w:sz="6" w:space="0" w:color="auto"/>
              <w:right w:val="single" w:sz="12" w:space="0" w:color="auto"/>
            </w:tcBorders>
            <w:vAlign w:val="center"/>
          </w:tcPr>
          <w:p w14:paraId="388B3E00" w14:textId="77777777" w:rsidR="00810916" w:rsidRPr="000D04BE" w:rsidRDefault="00810916" w:rsidP="007816D6">
            <w:pPr>
              <w:spacing w:after="120"/>
              <w:jc w:val="both"/>
              <w:rPr>
                <w:rFonts w:ascii="Times New Roman" w:hAnsi="Times New Roman" w:cs="Times New Roman"/>
              </w:rPr>
            </w:pPr>
            <w:r w:rsidRPr="000D04BE">
              <w:rPr>
                <w:rFonts w:ascii="Times New Roman" w:hAnsi="Times New Roman" w:cs="Times New Roman"/>
              </w:rPr>
              <w:t xml:space="preserve">Za slanje </w:t>
            </w:r>
            <w:r w:rsidRPr="000D04BE">
              <w:rPr>
                <w:rFonts w:ascii="Times New Roman" w:hAnsi="Times New Roman" w:cs="Times New Roman"/>
                <w:b/>
                <w:u w:val="single"/>
              </w:rPr>
              <w:t xml:space="preserve">оbaveštenja </w:t>
            </w:r>
            <w:r w:rsidRPr="000D04BE">
              <w:rPr>
                <w:rFonts w:ascii="Times New Roman" w:hAnsi="Times New Roman" w:cs="Times New Roman"/>
              </w:rPr>
              <w:t>, аdresa Naručioca je:</w:t>
            </w:r>
          </w:p>
          <w:p w14:paraId="50D660F6" w14:textId="5823670B" w:rsidR="00810916" w:rsidRPr="000D04BE" w:rsidRDefault="00810916" w:rsidP="007816D6">
            <w:pPr>
              <w:jc w:val="both"/>
              <w:rPr>
                <w:rFonts w:ascii="Times New Roman" w:hAnsi="Times New Roman" w:cs="Times New Roman"/>
              </w:rPr>
            </w:pPr>
            <w:r w:rsidRPr="000D04BE">
              <w:rPr>
                <w:rFonts w:ascii="Times New Roman" w:hAnsi="Times New Roman" w:cs="Times New Roman"/>
              </w:rPr>
              <w:t xml:space="preserve">Za: </w:t>
            </w:r>
            <w:r w:rsidR="00D00D16" w:rsidRPr="000D04BE">
              <w:rPr>
                <w:rFonts w:ascii="Times New Roman" w:hAnsi="Times New Roman" w:cs="Times New Roman"/>
                <w:b/>
                <w:noProof/>
              </w:rPr>
              <w:t>Opština</w:t>
            </w:r>
            <w:r w:rsidR="007D66C3" w:rsidRPr="000D04BE">
              <w:rPr>
                <w:rFonts w:ascii="Times New Roman" w:hAnsi="Times New Roman" w:cs="Times New Roman"/>
                <w:b/>
                <w:noProof/>
              </w:rPr>
              <w:t xml:space="preserve"> Nova Crnja</w:t>
            </w:r>
          </w:p>
          <w:p w14:paraId="4B52AAD6" w14:textId="5D5E3FB3" w:rsidR="00810916" w:rsidRPr="000D04BE" w:rsidRDefault="00810916" w:rsidP="007816D6">
            <w:pPr>
              <w:jc w:val="both"/>
              <w:rPr>
                <w:rFonts w:ascii="Times New Roman" w:hAnsi="Times New Roman" w:cs="Times New Roman"/>
              </w:rPr>
            </w:pPr>
            <w:r w:rsidRPr="000D04BE">
              <w:rPr>
                <w:rFonts w:ascii="Times New Roman" w:hAnsi="Times New Roman" w:cs="Times New Roman"/>
              </w:rPr>
              <w:t xml:space="preserve">Аdresa: </w:t>
            </w:r>
            <w:r w:rsidR="007D66C3" w:rsidRPr="000D04BE">
              <w:rPr>
                <w:rFonts w:ascii="Times New Roman" w:hAnsi="Times New Roman" w:cs="Times New Roman"/>
                <w:b/>
                <w:noProof/>
              </w:rPr>
              <w:t xml:space="preserve">JNA 110, </w:t>
            </w:r>
          </w:p>
          <w:p w14:paraId="3D70BC0B" w14:textId="291A2BA8" w:rsidR="00810916" w:rsidRPr="000D04BE" w:rsidRDefault="00810916" w:rsidP="007816D6">
            <w:pPr>
              <w:jc w:val="both"/>
              <w:rPr>
                <w:rFonts w:ascii="Times New Roman" w:hAnsi="Times New Roman" w:cs="Times New Roman"/>
              </w:rPr>
            </w:pPr>
            <w:r w:rsidRPr="000D04BE">
              <w:rPr>
                <w:rFonts w:ascii="Times New Roman" w:hAnsi="Times New Roman" w:cs="Times New Roman"/>
              </w:rPr>
              <w:t xml:space="preserve">Grad: </w:t>
            </w:r>
            <w:r w:rsidR="000D04BE" w:rsidRPr="000D04BE">
              <w:rPr>
                <w:rFonts w:ascii="Times New Roman" w:hAnsi="Times New Roman" w:cs="Times New Roman"/>
                <w:b/>
              </w:rPr>
              <w:t>23218</w:t>
            </w:r>
            <w:r w:rsidR="000D04BE">
              <w:rPr>
                <w:rFonts w:ascii="Times New Roman" w:hAnsi="Times New Roman" w:cs="Times New Roman"/>
              </w:rPr>
              <w:t xml:space="preserve"> </w:t>
            </w:r>
            <w:r w:rsidR="000D04BE">
              <w:rPr>
                <w:rFonts w:ascii="Times New Roman" w:hAnsi="Times New Roman" w:cs="Times New Roman"/>
                <w:b/>
                <w:noProof/>
              </w:rPr>
              <w:t>Nova Crnja</w:t>
            </w:r>
          </w:p>
          <w:p w14:paraId="28EAC5D8" w14:textId="77777777" w:rsidR="00810916" w:rsidRPr="000D04BE" w:rsidRDefault="00810916" w:rsidP="007816D6">
            <w:pPr>
              <w:jc w:val="both"/>
              <w:rPr>
                <w:rFonts w:ascii="Times New Roman" w:hAnsi="Times New Roman" w:cs="Times New Roman"/>
              </w:rPr>
            </w:pPr>
            <w:r w:rsidRPr="000D04BE">
              <w:rPr>
                <w:rFonts w:ascii="Times New Roman" w:hAnsi="Times New Roman" w:cs="Times New Roman"/>
              </w:rPr>
              <w:t xml:space="preserve">Zemlja: </w:t>
            </w:r>
            <w:r w:rsidRPr="000D04BE">
              <w:rPr>
                <w:rFonts w:ascii="Times New Roman" w:hAnsi="Times New Roman" w:cs="Times New Roman"/>
                <w:b/>
              </w:rPr>
              <w:t>Republika Srbija</w:t>
            </w:r>
            <w:r w:rsidRPr="000D04BE">
              <w:rPr>
                <w:rFonts w:ascii="Times New Roman" w:hAnsi="Times New Roman" w:cs="Times New Roman"/>
              </w:rPr>
              <w:t xml:space="preserve"> </w:t>
            </w:r>
          </w:p>
          <w:p w14:paraId="1B547EA6" w14:textId="31BE53DB" w:rsidR="00810916" w:rsidRPr="000D04BE" w:rsidRDefault="00810916" w:rsidP="007D66C3">
            <w:pPr>
              <w:jc w:val="both"/>
              <w:rPr>
                <w:rFonts w:ascii="Times New Roman" w:hAnsi="Times New Roman" w:cs="Times New Roman"/>
              </w:rPr>
            </w:pPr>
            <w:r w:rsidRPr="000D04BE">
              <w:rPr>
                <w:rFonts w:ascii="Times New Roman" w:hAnsi="Times New Roman" w:cs="Times New Roman"/>
              </w:rPr>
              <w:t xml:space="preserve">Аdresa elektroske pošte: </w:t>
            </w:r>
            <w:r w:rsidR="000D04BE" w:rsidRPr="000D04BE">
              <w:rPr>
                <w:rFonts w:ascii="Times New Roman" w:hAnsi="Times New Roman" w:cs="Times New Roman"/>
                <w:b/>
              </w:rPr>
              <w:t>jnnovacrnja@gmail.com</w:t>
            </w:r>
          </w:p>
        </w:tc>
      </w:tr>
      <w:tr w:rsidR="00810916" w:rsidRPr="00072A5A" w14:paraId="6810C3C9" w14:textId="77777777" w:rsidTr="007816D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14:paraId="638484E3"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9.1</w:t>
            </w:r>
          </w:p>
        </w:tc>
        <w:tc>
          <w:tcPr>
            <w:tcW w:w="7380" w:type="dxa"/>
            <w:tcBorders>
              <w:top w:val="single" w:sz="6" w:space="0" w:color="auto"/>
              <w:left w:val="single" w:sz="6" w:space="0" w:color="auto"/>
              <w:bottom w:val="single" w:sz="6" w:space="0" w:color="auto"/>
              <w:right w:val="single" w:sz="12" w:space="0" w:color="auto"/>
            </w:tcBorders>
            <w:vAlign w:val="center"/>
          </w:tcPr>
          <w:p w14:paraId="6DEAE99B" w14:textId="77777777" w:rsidR="00810916" w:rsidRPr="00072A5A" w:rsidRDefault="00810916" w:rsidP="007816D6">
            <w:pPr>
              <w:spacing w:after="120"/>
              <w:jc w:val="both"/>
              <w:rPr>
                <w:rFonts w:ascii="Times New Roman" w:hAnsi="Times New Roman" w:cs="Times New Roman"/>
                <w:szCs w:val="20"/>
              </w:rPr>
            </w:pPr>
            <w:r w:rsidRPr="00072A5A">
              <w:rPr>
                <w:rFonts w:ascii="Times New Roman" w:hAnsi="Times New Roman" w:cs="Times New Roman"/>
                <w:szCs w:val="20"/>
              </w:rPr>
              <w:t xml:space="preserve">Meritorno pravo je pravo </w:t>
            </w:r>
            <w:r w:rsidRPr="00072A5A">
              <w:rPr>
                <w:rFonts w:ascii="Times New Roman" w:hAnsi="Times New Roman" w:cs="Times New Roman"/>
                <w:b/>
                <w:szCs w:val="20"/>
              </w:rPr>
              <w:t>Republike Srbije</w:t>
            </w:r>
          </w:p>
        </w:tc>
      </w:tr>
      <w:tr w:rsidR="00810916" w:rsidRPr="00072A5A" w14:paraId="48BD8765" w14:textId="77777777" w:rsidTr="007816D6">
        <w:trPr>
          <w:jc w:val="center"/>
        </w:trPr>
        <w:tc>
          <w:tcPr>
            <w:tcW w:w="1728" w:type="dxa"/>
            <w:tcBorders>
              <w:top w:val="single" w:sz="6" w:space="0" w:color="auto"/>
              <w:left w:val="single" w:sz="12" w:space="0" w:color="auto"/>
              <w:bottom w:val="single" w:sz="6" w:space="0" w:color="auto"/>
              <w:right w:val="single" w:sz="6" w:space="0" w:color="auto"/>
            </w:tcBorders>
            <w:vAlign w:val="center"/>
          </w:tcPr>
          <w:p w14:paraId="6633E62F"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10.2</w:t>
            </w:r>
          </w:p>
        </w:tc>
        <w:tc>
          <w:tcPr>
            <w:tcW w:w="7380" w:type="dxa"/>
            <w:tcBorders>
              <w:top w:val="single" w:sz="6" w:space="0" w:color="auto"/>
              <w:left w:val="single" w:sz="6" w:space="0" w:color="auto"/>
              <w:bottom w:val="single" w:sz="6" w:space="0" w:color="auto"/>
              <w:right w:val="single" w:sz="12" w:space="0" w:color="auto"/>
            </w:tcBorders>
            <w:vAlign w:val="center"/>
          </w:tcPr>
          <w:p w14:paraId="7012960D"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U slučaju spora biće nadležan:</w:t>
            </w:r>
          </w:p>
          <w:p w14:paraId="14137007" w14:textId="6BC857DE" w:rsidR="00810916" w:rsidRPr="00072A5A" w:rsidRDefault="00810916" w:rsidP="00D00D16">
            <w:pPr>
              <w:spacing w:after="120"/>
              <w:jc w:val="both"/>
              <w:rPr>
                <w:rFonts w:ascii="Times New Roman" w:hAnsi="Times New Roman" w:cs="Times New Roman"/>
                <w:b/>
              </w:rPr>
            </w:pPr>
            <w:r w:rsidRPr="00D00D16">
              <w:rPr>
                <w:rFonts w:ascii="Times New Roman" w:hAnsi="Times New Roman" w:cs="Times New Roman"/>
                <w:b/>
              </w:rPr>
              <w:t xml:space="preserve">Privredni sud u </w:t>
            </w:r>
            <w:r w:rsidR="00D00D16">
              <w:rPr>
                <w:rFonts w:ascii="Times New Roman" w:hAnsi="Times New Roman" w:cs="Times New Roman"/>
                <w:b/>
                <w:noProof/>
              </w:rPr>
              <w:t>Kikindi</w:t>
            </w:r>
          </w:p>
        </w:tc>
      </w:tr>
      <w:tr w:rsidR="00810916" w:rsidRPr="00072A5A" w14:paraId="403F9D56" w14:textId="77777777" w:rsidTr="007816D6">
        <w:trPr>
          <w:jc w:val="center"/>
        </w:trPr>
        <w:tc>
          <w:tcPr>
            <w:tcW w:w="1728" w:type="dxa"/>
            <w:tcBorders>
              <w:top w:val="single" w:sz="6" w:space="0" w:color="auto"/>
              <w:left w:val="single" w:sz="12" w:space="0" w:color="auto"/>
              <w:bottom w:val="single" w:sz="6" w:space="0" w:color="auto"/>
              <w:right w:val="single" w:sz="6" w:space="0" w:color="auto"/>
            </w:tcBorders>
            <w:vAlign w:val="center"/>
          </w:tcPr>
          <w:p w14:paraId="2A001924"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12.1</w:t>
            </w:r>
          </w:p>
        </w:tc>
        <w:tc>
          <w:tcPr>
            <w:tcW w:w="7380" w:type="dxa"/>
            <w:tcBorders>
              <w:top w:val="single" w:sz="6" w:space="0" w:color="auto"/>
              <w:left w:val="single" w:sz="6" w:space="0" w:color="auto"/>
              <w:bottom w:val="single" w:sz="6" w:space="0" w:color="auto"/>
              <w:right w:val="single" w:sz="12" w:space="0" w:color="auto"/>
            </w:tcBorders>
            <w:vAlign w:val="center"/>
          </w:tcPr>
          <w:p w14:paraId="60D13FAF" w14:textId="77777777" w:rsidR="00810916" w:rsidRPr="00072A5A" w:rsidRDefault="00810916" w:rsidP="007816D6">
            <w:pPr>
              <w:spacing w:after="120"/>
              <w:rPr>
                <w:rFonts w:ascii="Times New Roman" w:hAnsi="Times New Roman" w:cs="Times New Roman"/>
              </w:rPr>
            </w:pPr>
            <w:r w:rsidRPr="00072A5A">
              <w:rPr>
                <w:rFonts w:ascii="Times New Roman" w:hAnsi="Times New Roman" w:cs="Times New Roman"/>
              </w:rPr>
              <w:t xml:space="preserve">Krajnji rok za isporuku dobara iznosi </w:t>
            </w:r>
            <w:r w:rsidRPr="00072A5A">
              <w:rPr>
                <w:rFonts w:ascii="Times New Roman" w:hAnsi="Times New Roman" w:cs="Times New Roman"/>
                <w:b/>
              </w:rPr>
              <w:t xml:space="preserve">10 dana </w:t>
            </w:r>
            <w:r w:rsidRPr="00072A5A">
              <w:rPr>
                <w:rFonts w:ascii="Times New Roman" w:hAnsi="Times New Roman" w:cs="Times New Roman"/>
              </w:rPr>
              <w:t>od dana prijema pisanog naloga za isporuku dobara od strane Naručioca, u skladu sa dinamikom predviđenom Projektnim zadatkom za isporuku dobara i Termin planom isporuke, koji čini integralni deo Projektnog zadatka za isporuku dobara.</w:t>
            </w:r>
          </w:p>
          <w:p w14:paraId="568512F6"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Detalji o otpremi i druga dokumentacija koju dobavljač treba da pribavi su:</w:t>
            </w:r>
          </w:p>
          <w:p w14:paraId="4A3540E8"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Po otpremi robe, Dobavljač će obavestiti Naručioca o svim detaljima otpreme. Dobavljač će dostaviti Naručiocu sledeća dokumenta mejlom ili poštom:</w:t>
            </w:r>
          </w:p>
          <w:p w14:paraId="7807E071" w14:textId="77777777" w:rsidR="00810916" w:rsidRPr="00072A5A" w:rsidRDefault="00810916" w:rsidP="007816D6">
            <w:pPr>
              <w:spacing w:after="120"/>
              <w:jc w:val="both"/>
              <w:rPr>
                <w:rFonts w:ascii="Times New Roman" w:hAnsi="Times New Roman" w:cs="Times New Roman"/>
                <w:b/>
                <w:i/>
              </w:rPr>
            </w:pPr>
            <w:r w:rsidRPr="00072A5A">
              <w:rPr>
                <w:rFonts w:ascii="Times New Roman" w:hAnsi="Times New Roman" w:cs="Times New Roman"/>
              </w:rPr>
              <w:t>а</w:t>
            </w:r>
            <w:r w:rsidRPr="00072A5A">
              <w:rPr>
                <w:rFonts w:ascii="Times New Roman" w:hAnsi="Times New Roman" w:cs="Times New Roman"/>
                <w:b/>
                <w:i/>
              </w:rPr>
              <w:t xml:space="preserve">) kopiju fakture sa podacima o vrsti, količini i vrednosti </w:t>
            </w:r>
          </w:p>
          <w:p w14:paraId="613A38EC"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b/>
                <w:i/>
              </w:rPr>
              <w:lastRenderedPageBreak/>
              <w:t>b) potvrdu o poreklu</w:t>
            </w:r>
          </w:p>
          <w:p w14:paraId="11A6A8E7" w14:textId="77777777" w:rsidR="00810916" w:rsidRPr="00072A5A" w:rsidRDefault="00810916" w:rsidP="007816D6">
            <w:pPr>
              <w:spacing w:after="120"/>
              <w:jc w:val="both"/>
              <w:rPr>
                <w:rFonts w:ascii="Times New Roman" w:hAnsi="Times New Roman" w:cs="Times New Roman"/>
                <w:i/>
              </w:rPr>
            </w:pPr>
            <w:r w:rsidRPr="00072A5A">
              <w:rPr>
                <w:rFonts w:ascii="Times New Roman" w:hAnsi="Times New Roman" w:cs="Times New Roman"/>
                <w:b/>
                <w:i/>
              </w:rPr>
              <w:t>c)</w:t>
            </w:r>
            <w:r w:rsidRPr="00072A5A">
              <w:rPr>
                <w:rFonts w:ascii="Times New Roman" w:hAnsi="Times New Roman" w:cs="Times New Roman"/>
                <w:i/>
              </w:rPr>
              <w:t xml:space="preserve"> </w:t>
            </w:r>
            <w:r w:rsidRPr="00072A5A">
              <w:rPr>
                <w:rFonts w:ascii="Times New Roman" w:hAnsi="Times New Roman" w:cs="Times New Roman"/>
                <w:b/>
                <w:i/>
              </w:rPr>
              <w:t>procenjeno vreme ulaska robe u zemlju naručioca i isporuke na krajnje odredište kao i mesto ulaska robe u zemlju</w:t>
            </w:r>
            <w:r w:rsidRPr="00072A5A">
              <w:rPr>
                <w:rFonts w:ascii="Times New Roman" w:hAnsi="Times New Roman" w:cs="Times New Roman"/>
                <w:i/>
              </w:rPr>
              <w:t xml:space="preserve"> </w:t>
            </w:r>
          </w:p>
          <w:p w14:paraId="41AA605D"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Gorenavedena dokumenta naručilac treba da primi pre dolaska dobara, a ukoliko ih ne primi, dobavljač je odgovoran za sve posledične troškove uključujući carinske dažbine.</w:t>
            </w:r>
          </w:p>
        </w:tc>
      </w:tr>
      <w:tr w:rsidR="00810916" w:rsidRPr="00072A5A" w14:paraId="768331CE" w14:textId="77777777" w:rsidTr="007816D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14:paraId="6383C601"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lastRenderedPageBreak/>
              <w:t>ОUU 14.1</w:t>
            </w:r>
          </w:p>
        </w:tc>
        <w:tc>
          <w:tcPr>
            <w:tcW w:w="7380" w:type="dxa"/>
            <w:tcBorders>
              <w:top w:val="single" w:sz="6" w:space="0" w:color="auto"/>
              <w:left w:val="single" w:sz="6" w:space="0" w:color="auto"/>
              <w:bottom w:val="single" w:sz="6" w:space="0" w:color="auto"/>
              <w:right w:val="single" w:sz="12" w:space="0" w:color="auto"/>
            </w:tcBorders>
            <w:vAlign w:val="center"/>
          </w:tcPr>
          <w:p w14:paraId="5150056E" w14:textId="77777777" w:rsidR="00882662" w:rsidRPr="00072A5A" w:rsidRDefault="00882662" w:rsidP="007816D6">
            <w:pPr>
              <w:spacing w:after="120"/>
              <w:jc w:val="both"/>
              <w:rPr>
                <w:rFonts w:ascii="Times New Roman" w:hAnsi="Times New Roman" w:cs="Times New Roman"/>
              </w:rPr>
            </w:pPr>
            <w:r w:rsidRPr="00072A5A">
              <w:rPr>
                <w:rFonts w:ascii="Times New Roman" w:hAnsi="Times New Roman" w:cs="Times New Roman"/>
              </w:rPr>
              <w:t xml:space="preserve">Cena se ugovara na bazi </w:t>
            </w:r>
            <w:r w:rsidRPr="00072A5A">
              <w:rPr>
                <w:rFonts w:ascii="Times New Roman" w:hAnsi="Times New Roman" w:cs="Times New Roman"/>
                <w:b/>
                <w:bCs/>
              </w:rPr>
              <w:t>DDP  + istovar</w:t>
            </w:r>
            <w:r w:rsidRPr="00072A5A">
              <w:rPr>
                <w:rFonts w:ascii="Times New Roman" w:hAnsi="Times New Roman" w:cs="Times New Roman"/>
              </w:rPr>
              <w:t xml:space="preserve"> za ponuđena dobra</w:t>
            </w:r>
          </w:p>
          <w:p w14:paraId="05ED2A7A" w14:textId="77777777" w:rsidR="00810916" w:rsidRPr="00072A5A" w:rsidRDefault="00810916" w:rsidP="007816D6">
            <w:pPr>
              <w:spacing w:after="120"/>
              <w:jc w:val="both"/>
              <w:rPr>
                <w:rFonts w:ascii="Times New Roman" w:hAnsi="Times New Roman" w:cs="Times New Roman"/>
                <w:u w:val="single"/>
              </w:rPr>
            </w:pPr>
            <w:r w:rsidRPr="00072A5A">
              <w:rPr>
                <w:rFonts w:ascii="Times New Roman" w:hAnsi="Times New Roman" w:cs="Times New Roman"/>
              </w:rPr>
              <w:t xml:space="preserve">Cene koje se naplaćuju za nabavljena dobra i izvršene praćene usluge </w:t>
            </w:r>
            <w:r w:rsidRPr="00072A5A">
              <w:rPr>
                <w:rFonts w:ascii="Times New Roman" w:hAnsi="Times New Roman" w:cs="Times New Roman"/>
                <w:b/>
                <w:i/>
              </w:rPr>
              <w:t>ne mogu</w:t>
            </w:r>
            <w:r w:rsidRPr="00072A5A">
              <w:rPr>
                <w:rFonts w:ascii="Times New Roman" w:hAnsi="Times New Roman" w:cs="Times New Roman"/>
              </w:rPr>
              <w:t xml:space="preserve"> se menjati.</w:t>
            </w:r>
          </w:p>
        </w:tc>
      </w:tr>
      <w:tr w:rsidR="00810916" w:rsidRPr="00072A5A" w14:paraId="316542AC" w14:textId="77777777" w:rsidTr="007816D6">
        <w:trPr>
          <w:jc w:val="center"/>
        </w:trPr>
        <w:tc>
          <w:tcPr>
            <w:tcW w:w="1728" w:type="dxa"/>
            <w:tcBorders>
              <w:top w:val="single" w:sz="6" w:space="0" w:color="auto"/>
              <w:left w:val="single" w:sz="12" w:space="0" w:color="auto"/>
              <w:bottom w:val="single" w:sz="6" w:space="0" w:color="auto"/>
              <w:right w:val="single" w:sz="6" w:space="0" w:color="auto"/>
            </w:tcBorders>
            <w:vAlign w:val="center"/>
          </w:tcPr>
          <w:p w14:paraId="221AA17A"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15.1</w:t>
            </w:r>
          </w:p>
        </w:tc>
        <w:tc>
          <w:tcPr>
            <w:tcW w:w="7380" w:type="dxa"/>
            <w:tcBorders>
              <w:top w:val="single" w:sz="6" w:space="0" w:color="auto"/>
              <w:left w:val="single" w:sz="6" w:space="0" w:color="auto"/>
              <w:bottom w:val="single" w:sz="6" w:space="0" w:color="auto"/>
              <w:right w:val="single" w:sz="12" w:space="0" w:color="auto"/>
            </w:tcBorders>
            <w:vAlign w:val="center"/>
          </w:tcPr>
          <w:p w14:paraId="72B17FB0"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Način i uslovi plaćanja koje vrši dobavljač prema ovom ugovoru su kao što sledi:</w:t>
            </w:r>
          </w:p>
          <w:p w14:paraId="1E7C6FE3"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 xml:space="preserve">Po prijemu dobara: </w:t>
            </w:r>
          </w:p>
          <w:p w14:paraId="26DD0F23" w14:textId="77777777" w:rsidR="00810916" w:rsidRPr="00072A5A" w:rsidRDefault="00810916" w:rsidP="00B468C3">
            <w:pPr>
              <w:pStyle w:val="ListParagraph"/>
              <w:numPr>
                <w:ilvl w:val="0"/>
                <w:numId w:val="9"/>
              </w:numPr>
              <w:spacing w:after="120" w:line="240" w:lineRule="auto"/>
              <w:ind w:left="417" w:hanging="425"/>
              <w:jc w:val="both"/>
              <w:rPr>
                <w:rFonts w:ascii="Times New Roman" w:hAnsi="Times New Roman" w:cs="Times New Roman"/>
              </w:rPr>
            </w:pPr>
            <w:r w:rsidRPr="00072A5A">
              <w:rPr>
                <w:rFonts w:ascii="Times New Roman" w:hAnsi="Times New Roman" w:cs="Times New Roman"/>
              </w:rPr>
              <w:t>Ukupan iznos ugovorene cene za isporučenu robu plaća se po završetku isporuke i prijemu dobara najkasnije četrdeset (45) dana od dana od dana podnošenja fakture i drugih relevantnih dokumenta.</w:t>
            </w:r>
          </w:p>
          <w:p w14:paraId="099A89FC"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Faktura se podnosi u dinarima (RSD) i plaćanje se vrši na račun koji je označio Dobavljač.</w:t>
            </w:r>
          </w:p>
          <w:p w14:paraId="08AC3AFA"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Rezidenti dostavljaju sledeću dokumentaciju:</w:t>
            </w:r>
          </w:p>
          <w:p w14:paraId="525F45A9" w14:textId="77777777" w:rsidR="00810916" w:rsidRPr="00072A5A" w:rsidRDefault="00810916" w:rsidP="00B468C3">
            <w:pPr>
              <w:pStyle w:val="ListParagraph"/>
              <w:numPr>
                <w:ilvl w:val="0"/>
                <w:numId w:val="11"/>
              </w:numPr>
              <w:spacing w:after="120" w:line="240" w:lineRule="auto"/>
              <w:ind w:left="417"/>
              <w:jc w:val="both"/>
              <w:rPr>
                <w:rFonts w:ascii="Times New Roman" w:hAnsi="Times New Roman" w:cs="Times New Roman"/>
              </w:rPr>
            </w:pPr>
            <w:r w:rsidRPr="00072A5A">
              <w:rPr>
                <w:rFonts w:ascii="Times New Roman" w:hAnsi="Times New Roman" w:cs="Times New Roman"/>
              </w:rPr>
              <w:t>Fakturu sa svim podacima koji se odnose na vrstu, količinu i iznos;</w:t>
            </w:r>
          </w:p>
          <w:p w14:paraId="2C00511E" w14:textId="77777777" w:rsidR="00810916" w:rsidRPr="00072A5A" w:rsidRDefault="00810916" w:rsidP="00B468C3">
            <w:pPr>
              <w:pStyle w:val="ListParagraph"/>
              <w:numPr>
                <w:ilvl w:val="0"/>
                <w:numId w:val="11"/>
              </w:numPr>
              <w:spacing w:after="120" w:line="240" w:lineRule="auto"/>
              <w:ind w:left="417"/>
              <w:jc w:val="both"/>
              <w:rPr>
                <w:rFonts w:ascii="Times New Roman" w:hAnsi="Times New Roman" w:cs="Times New Roman"/>
              </w:rPr>
            </w:pPr>
            <w:r w:rsidRPr="00072A5A">
              <w:rPr>
                <w:rFonts w:ascii="Times New Roman" w:hAnsi="Times New Roman" w:cs="Times New Roman"/>
              </w:rPr>
              <w:t>Potpisan Zapisnik o primopredaji materijala i/ili opreme sa RHP korisnikom (vlasnikom objekta), prilikom svake pojedinačne isporuke; Zapisnik o primopredaji mora biti potpisan i od strane tehničkog predstavnika Naručioca (ili predstavnika Naručioca lično) koji će ga potpisati u svojstvu svedoka.</w:t>
            </w:r>
          </w:p>
          <w:p w14:paraId="2334B4E1"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Nerezidenti podnose i  sledeća dodatna dokumenta:</w:t>
            </w:r>
          </w:p>
          <w:p w14:paraId="380BF26E" w14:textId="77777777" w:rsidR="00810916" w:rsidRPr="00072A5A" w:rsidRDefault="00810916" w:rsidP="00B468C3">
            <w:pPr>
              <w:pStyle w:val="ListParagraph"/>
              <w:numPr>
                <w:ilvl w:val="0"/>
                <w:numId w:val="10"/>
              </w:numPr>
              <w:spacing w:after="120" w:line="240" w:lineRule="auto"/>
              <w:jc w:val="both"/>
              <w:rPr>
                <w:rFonts w:ascii="Times New Roman" w:hAnsi="Times New Roman" w:cs="Times New Roman"/>
              </w:rPr>
            </w:pPr>
            <w:r w:rsidRPr="00072A5A">
              <w:rPr>
                <w:rFonts w:ascii="Times New Roman" w:hAnsi="Times New Roman" w:cs="Times New Roman"/>
              </w:rPr>
              <w:t>CMR tovarni list ( ili u slučaju drugačijeg prevoza dobara na mesto prijema drugi relevantni tovarni list)</w:t>
            </w:r>
          </w:p>
          <w:p w14:paraId="3D6045DF" w14:textId="77777777" w:rsidR="00810916" w:rsidRPr="00072A5A" w:rsidRDefault="00810916" w:rsidP="00B468C3">
            <w:pPr>
              <w:pStyle w:val="ListParagraph"/>
              <w:numPr>
                <w:ilvl w:val="0"/>
                <w:numId w:val="10"/>
              </w:numPr>
              <w:spacing w:after="120" w:line="240" w:lineRule="auto"/>
              <w:jc w:val="both"/>
              <w:rPr>
                <w:rFonts w:ascii="Times New Roman" w:hAnsi="Times New Roman" w:cs="Times New Roman"/>
              </w:rPr>
            </w:pPr>
            <w:r w:rsidRPr="00072A5A">
              <w:rPr>
                <w:rFonts w:ascii="Times New Roman" w:hAnsi="Times New Roman" w:cs="Times New Roman"/>
              </w:rPr>
              <w:t>Objedinjena carinska dokuementa</w:t>
            </w:r>
          </w:p>
        </w:tc>
      </w:tr>
      <w:tr w:rsidR="00810916" w:rsidRPr="00072A5A" w14:paraId="3102BD36" w14:textId="77777777" w:rsidTr="007816D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14:paraId="14BB7EFA"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15.5</w:t>
            </w:r>
          </w:p>
        </w:tc>
        <w:tc>
          <w:tcPr>
            <w:tcW w:w="7380" w:type="dxa"/>
            <w:tcBorders>
              <w:top w:val="single" w:sz="6" w:space="0" w:color="auto"/>
              <w:left w:val="single" w:sz="6" w:space="0" w:color="auto"/>
              <w:bottom w:val="single" w:sz="6" w:space="0" w:color="auto"/>
              <w:right w:val="single" w:sz="12" w:space="0" w:color="auto"/>
            </w:tcBorders>
            <w:vAlign w:val="center"/>
          </w:tcPr>
          <w:p w14:paraId="78030306"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 xml:space="preserve">Period kašnjenja plaćanja nakon koga naručilac plaća kamatu dobavljaču je </w:t>
            </w:r>
            <w:r w:rsidRPr="00072A5A">
              <w:rPr>
                <w:rFonts w:ascii="Times New Roman" w:hAnsi="Times New Roman" w:cs="Times New Roman"/>
                <w:b/>
                <w:i/>
              </w:rPr>
              <w:t>četrdest pet (45)</w:t>
            </w:r>
            <w:r w:rsidRPr="00072A5A">
              <w:rPr>
                <w:rFonts w:ascii="Times New Roman" w:hAnsi="Times New Roman" w:cs="Times New Roman"/>
              </w:rPr>
              <w:t xml:space="preserve"> dana.</w:t>
            </w:r>
          </w:p>
          <w:p w14:paraId="269804F4"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 xml:space="preserve">Kamatna stopa koja se primenjuje: </w:t>
            </w:r>
            <w:r w:rsidRPr="00072A5A">
              <w:rPr>
                <w:rFonts w:ascii="Times New Roman" w:hAnsi="Times New Roman" w:cs="Times New Roman"/>
                <w:b/>
                <w:i/>
              </w:rPr>
              <w:t xml:space="preserve">u skladu sa zakonom. </w:t>
            </w:r>
          </w:p>
        </w:tc>
      </w:tr>
      <w:tr w:rsidR="00810916" w:rsidRPr="00072A5A" w14:paraId="6FA87A39" w14:textId="77777777" w:rsidTr="007816D6">
        <w:trPr>
          <w:cantSplit/>
          <w:trHeight w:val="876"/>
          <w:jc w:val="center"/>
        </w:trPr>
        <w:tc>
          <w:tcPr>
            <w:tcW w:w="1728" w:type="dxa"/>
            <w:tcBorders>
              <w:top w:val="single" w:sz="6" w:space="0" w:color="auto"/>
              <w:left w:val="single" w:sz="12" w:space="0" w:color="auto"/>
              <w:bottom w:val="single" w:sz="6" w:space="0" w:color="auto"/>
              <w:right w:val="single" w:sz="6" w:space="0" w:color="auto"/>
            </w:tcBorders>
            <w:vAlign w:val="center"/>
          </w:tcPr>
          <w:p w14:paraId="716AE287" w14:textId="77777777" w:rsidR="00810916" w:rsidRPr="00072A5A" w:rsidRDefault="00810916" w:rsidP="007816D6">
            <w:pPr>
              <w:rPr>
                <w:rFonts w:ascii="Times New Roman" w:hAnsi="Times New Roman" w:cs="Times New Roman"/>
                <w:b/>
              </w:rPr>
            </w:pPr>
            <w:r w:rsidRPr="00072A5A">
              <w:rPr>
                <w:rFonts w:ascii="Times New Roman" w:hAnsi="Times New Roman" w:cs="Times New Roman"/>
                <w:b/>
              </w:rPr>
              <w:t>ОUU 21.2</w:t>
            </w:r>
          </w:p>
        </w:tc>
        <w:tc>
          <w:tcPr>
            <w:tcW w:w="7380" w:type="dxa"/>
            <w:tcBorders>
              <w:top w:val="single" w:sz="6" w:space="0" w:color="auto"/>
              <w:left w:val="single" w:sz="6" w:space="0" w:color="auto"/>
              <w:bottom w:val="single" w:sz="6" w:space="0" w:color="auto"/>
              <w:right w:val="single" w:sz="12" w:space="0" w:color="auto"/>
            </w:tcBorders>
            <w:vAlign w:val="center"/>
          </w:tcPr>
          <w:p w14:paraId="2C8139D3"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 xml:space="preserve">Ponuđač kome bude dodeljen ugovor, dužan je da u roku od 5 (pet) kalendarskih dana od dana zaključenja ugovora preda Naručiocu Vendors listu (deo Aneksa 2: Struktura i količina za materijal). U skladu sa Projektnim zadatkom, Naručilac proverava ispravnost Vendors liste, i o tome izdaje Obaveštenje Dobavljaču. </w:t>
            </w:r>
          </w:p>
          <w:p w14:paraId="749412F7" w14:textId="3036FDE7" w:rsidR="00810916" w:rsidRPr="00072A5A" w:rsidRDefault="00810916" w:rsidP="00FE20D4">
            <w:pPr>
              <w:spacing w:after="120"/>
              <w:jc w:val="both"/>
              <w:rPr>
                <w:rFonts w:ascii="Times New Roman" w:hAnsi="Times New Roman" w:cs="Times New Roman"/>
              </w:rPr>
            </w:pPr>
            <w:r w:rsidRPr="00072A5A">
              <w:rPr>
                <w:rFonts w:ascii="Times New Roman" w:hAnsi="Times New Roman" w:cs="Times New Roman"/>
              </w:rPr>
              <w:t xml:space="preserve">Ukoliko izabrani ponuđač ne dostavi </w:t>
            </w:r>
            <w:r w:rsidRPr="00072A5A">
              <w:rPr>
                <w:rFonts w:ascii="Times New Roman" w:hAnsi="Times New Roman" w:cs="Times New Roman"/>
                <w:lang w:val="sr-Latn-RS"/>
              </w:rPr>
              <w:t xml:space="preserve">Naručiocu ispravnu Vendors listu </w:t>
            </w:r>
            <w:r w:rsidRPr="00072A5A">
              <w:rPr>
                <w:rFonts w:ascii="Times New Roman" w:hAnsi="Times New Roman" w:cs="Times New Roman"/>
              </w:rPr>
              <w:t xml:space="preserve">u ostavljenom roku, takav propust može da stvori osnov za stavljanje van snage </w:t>
            </w:r>
            <w:r w:rsidRPr="00072A5A">
              <w:rPr>
                <w:rFonts w:ascii="Times New Roman" w:hAnsi="Times New Roman" w:cs="Times New Roman"/>
                <w:lang w:val="uz-Cyrl-UZ"/>
              </w:rPr>
              <w:t>O</w:t>
            </w:r>
            <w:r w:rsidRPr="00072A5A">
              <w:rPr>
                <w:rFonts w:ascii="Times New Roman" w:hAnsi="Times New Roman" w:cs="Times New Roman"/>
              </w:rPr>
              <w:t>dluke o dodeli ugovora</w:t>
            </w:r>
            <w:r w:rsidR="00FE20D4" w:rsidRPr="00072A5A">
              <w:rPr>
                <w:rFonts w:ascii="Times New Roman" w:hAnsi="Times New Roman" w:cs="Times New Roman"/>
              </w:rPr>
              <w:t>.</w:t>
            </w:r>
            <w:r w:rsidRPr="00072A5A">
              <w:rPr>
                <w:rFonts w:ascii="Times New Roman" w:hAnsi="Times New Roman" w:cs="Times New Roman"/>
              </w:rPr>
              <w:t>. U tom slučaju, Naručilac ugovor može da dodeli sledećem najpovoljnijem ponuđaču ili da obustavi postupak.</w:t>
            </w:r>
          </w:p>
        </w:tc>
      </w:tr>
      <w:tr w:rsidR="00810916" w:rsidRPr="00072A5A" w14:paraId="7FF433CF" w14:textId="77777777" w:rsidTr="007816D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14:paraId="2D65DD83"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lastRenderedPageBreak/>
              <w:t>ОUU 22.2</w:t>
            </w:r>
          </w:p>
        </w:tc>
        <w:tc>
          <w:tcPr>
            <w:tcW w:w="7380" w:type="dxa"/>
            <w:tcBorders>
              <w:top w:val="single" w:sz="6" w:space="0" w:color="auto"/>
              <w:left w:val="single" w:sz="6" w:space="0" w:color="auto"/>
              <w:bottom w:val="single" w:sz="6" w:space="0" w:color="auto"/>
              <w:right w:val="single" w:sz="12" w:space="0" w:color="auto"/>
            </w:tcBorders>
            <w:vAlign w:val="center"/>
          </w:tcPr>
          <w:p w14:paraId="37EFA75C" w14:textId="77777777" w:rsidR="00810916" w:rsidRPr="00072A5A" w:rsidRDefault="00810916" w:rsidP="007816D6">
            <w:pPr>
              <w:spacing w:after="120"/>
              <w:jc w:val="both"/>
              <w:rPr>
                <w:rFonts w:ascii="Times New Roman" w:hAnsi="Times New Roman" w:cs="Times New Roman"/>
                <w:u w:val="single"/>
              </w:rPr>
            </w:pPr>
            <w:r w:rsidRPr="00072A5A">
              <w:rPr>
                <w:rFonts w:ascii="Times New Roman" w:hAnsi="Times New Roman" w:cs="Times New Roman"/>
              </w:rPr>
              <w:t xml:space="preserve">Pakovanje, obeležavanje i dokumentacija unutar i van pakovanja su: </w:t>
            </w:r>
            <w:r w:rsidRPr="00072A5A">
              <w:rPr>
                <w:rFonts w:ascii="Times New Roman" w:hAnsi="Times New Roman" w:cs="Times New Roman"/>
                <w:b/>
              </w:rPr>
              <w:t>Оriginalno pakovanje proizvođača (vlasnika trgovačke marke)</w:t>
            </w:r>
          </w:p>
        </w:tc>
      </w:tr>
      <w:tr w:rsidR="00810916" w:rsidRPr="00072A5A" w14:paraId="4C186334" w14:textId="77777777" w:rsidTr="007816D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14:paraId="56747FAA"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23.1</w:t>
            </w:r>
          </w:p>
        </w:tc>
        <w:tc>
          <w:tcPr>
            <w:tcW w:w="7380" w:type="dxa"/>
            <w:tcBorders>
              <w:top w:val="single" w:sz="6" w:space="0" w:color="auto"/>
              <w:left w:val="single" w:sz="6" w:space="0" w:color="auto"/>
              <w:bottom w:val="single" w:sz="6" w:space="0" w:color="auto"/>
              <w:right w:val="single" w:sz="12" w:space="0" w:color="auto"/>
            </w:tcBorders>
            <w:vAlign w:val="center"/>
          </w:tcPr>
          <w:p w14:paraId="4E527326"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 xml:space="preserve">Pokrivenost osiguranja je kako je naznačeno u propisima </w:t>
            </w:r>
            <w:r w:rsidRPr="00072A5A">
              <w:rPr>
                <w:rFonts w:ascii="Times New Roman" w:hAnsi="Times New Roman" w:cs="Times New Roman"/>
                <w:b/>
                <w:i/>
              </w:rPr>
              <w:t>Incoterms</w:t>
            </w:r>
            <w:r w:rsidRPr="00072A5A">
              <w:rPr>
                <w:rFonts w:ascii="Times New Roman" w:hAnsi="Times New Roman" w:cs="Times New Roman"/>
              </w:rPr>
              <w:t>.</w:t>
            </w:r>
          </w:p>
        </w:tc>
      </w:tr>
      <w:tr w:rsidR="00810916" w:rsidRPr="00072A5A" w14:paraId="0617FDA3" w14:textId="77777777" w:rsidTr="007816D6">
        <w:trPr>
          <w:jc w:val="center"/>
        </w:trPr>
        <w:tc>
          <w:tcPr>
            <w:tcW w:w="1728" w:type="dxa"/>
            <w:tcBorders>
              <w:top w:val="single" w:sz="6" w:space="0" w:color="auto"/>
              <w:left w:val="single" w:sz="12" w:space="0" w:color="auto"/>
              <w:bottom w:val="single" w:sz="6" w:space="0" w:color="auto"/>
              <w:right w:val="single" w:sz="6" w:space="0" w:color="auto"/>
            </w:tcBorders>
            <w:vAlign w:val="center"/>
          </w:tcPr>
          <w:p w14:paraId="5EA29908"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24.1</w:t>
            </w:r>
          </w:p>
        </w:tc>
        <w:tc>
          <w:tcPr>
            <w:tcW w:w="7380" w:type="dxa"/>
            <w:tcBorders>
              <w:top w:val="single" w:sz="6" w:space="0" w:color="auto"/>
              <w:left w:val="single" w:sz="6" w:space="0" w:color="auto"/>
              <w:bottom w:val="single" w:sz="6" w:space="0" w:color="auto"/>
              <w:right w:val="single" w:sz="12" w:space="0" w:color="auto"/>
            </w:tcBorders>
            <w:vAlign w:val="center"/>
          </w:tcPr>
          <w:p w14:paraId="1ED5AB43" w14:textId="77777777" w:rsidR="00810916" w:rsidRPr="00072A5A" w:rsidRDefault="00810916" w:rsidP="007816D6">
            <w:pPr>
              <w:spacing w:after="120"/>
              <w:jc w:val="both"/>
              <w:rPr>
                <w:rFonts w:ascii="Times New Roman" w:hAnsi="Times New Roman" w:cs="Times New Roman"/>
                <w:bCs/>
                <w:u w:val="single"/>
              </w:rPr>
            </w:pPr>
            <w:r w:rsidRPr="00072A5A">
              <w:rPr>
                <w:rFonts w:ascii="Times New Roman" w:hAnsi="Times New Roman" w:cs="Times New Roman"/>
              </w:rPr>
              <w:t xml:space="preserve">Od dobavljača se prema ugovoru traži da preveze i istovari dobra na naznačeno mesto krajnjeg odredišta u zemlji naručioca, koje se definiše kao mesto projekta. Prevoz do takvog odredišta mesta u zemlji naručioca, uključujući osiguranje i skladištenje obezbeđuje dobavljač, a vezani troškovi su obuhvaćeni ugovorenom cenom (u skladu sa navedenim Incoterms paritetom ). </w:t>
            </w:r>
          </w:p>
        </w:tc>
      </w:tr>
      <w:tr w:rsidR="00810916" w:rsidRPr="00072A5A" w14:paraId="09FC0C7F" w14:textId="77777777" w:rsidTr="007816D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14:paraId="616A16F4"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OUU 25.2</w:t>
            </w:r>
          </w:p>
        </w:tc>
        <w:tc>
          <w:tcPr>
            <w:tcW w:w="7380" w:type="dxa"/>
            <w:tcBorders>
              <w:top w:val="single" w:sz="6" w:space="0" w:color="auto"/>
              <w:left w:val="single" w:sz="6" w:space="0" w:color="auto"/>
              <w:bottom w:val="single" w:sz="6" w:space="0" w:color="auto"/>
              <w:right w:val="single" w:sz="12" w:space="0" w:color="auto"/>
            </w:tcBorders>
            <w:vAlign w:val="center"/>
          </w:tcPr>
          <w:p w14:paraId="3DFF6615" w14:textId="77777777" w:rsidR="00810916" w:rsidRPr="00072A5A" w:rsidRDefault="00810916" w:rsidP="007816D6">
            <w:pPr>
              <w:spacing w:after="120"/>
              <w:jc w:val="both"/>
              <w:rPr>
                <w:rFonts w:ascii="Times New Roman" w:hAnsi="Times New Roman" w:cs="Times New Roman"/>
                <w:u w:val="single"/>
              </w:rPr>
            </w:pPr>
            <w:r w:rsidRPr="00072A5A">
              <w:rPr>
                <w:rFonts w:ascii="Times New Roman" w:hAnsi="Times New Roman" w:cs="Times New Roman"/>
              </w:rPr>
              <w:t xml:space="preserve">Kontrole se izvode u: </w:t>
            </w:r>
            <w:r w:rsidRPr="00072A5A">
              <w:rPr>
                <w:rFonts w:ascii="Times New Roman" w:hAnsi="Times New Roman" w:cs="Times New Roman"/>
                <w:b/>
                <w:i/>
              </w:rPr>
              <w:t>mesto projekta.</w:t>
            </w:r>
          </w:p>
        </w:tc>
      </w:tr>
      <w:tr w:rsidR="00810916" w:rsidRPr="00072A5A" w14:paraId="055BA5E0" w14:textId="77777777" w:rsidTr="007816D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14:paraId="257827F3"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26.1</w:t>
            </w:r>
          </w:p>
        </w:tc>
        <w:tc>
          <w:tcPr>
            <w:tcW w:w="7380" w:type="dxa"/>
            <w:tcBorders>
              <w:top w:val="single" w:sz="6" w:space="0" w:color="auto"/>
              <w:left w:val="single" w:sz="6" w:space="0" w:color="auto"/>
              <w:bottom w:val="single" w:sz="6" w:space="0" w:color="auto"/>
              <w:right w:val="single" w:sz="12" w:space="0" w:color="auto"/>
            </w:tcBorders>
            <w:vAlign w:val="center"/>
          </w:tcPr>
          <w:p w14:paraId="0DA15784" w14:textId="77777777" w:rsidR="00810916" w:rsidRPr="00072A5A" w:rsidRDefault="00810916" w:rsidP="007816D6">
            <w:pPr>
              <w:spacing w:after="120"/>
              <w:jc w:val="both"/>
              <w:rPr>
                <w:rFonts w:ascii="Times New Roman" w:hAnsi="Times New Roman" w:cs="Times New Roman"/>
              </w:rPr>
            </w:pPr>
            <w:r w:rsidRPr="00072A5A">
              <w:rPr>
                <w:rFonts w:ascii="Times New Roman" w:hAnsi="Times New Roman" w:cs="Times New Roman"/>
              </w:rPr>
              <w:t xml:space="preserve">Ugovorna kazna iznosi: </w:t>
            </w:r>
            <w:r w:rsidRPr="00072A5A">
              <w:rPr>
                <w:rFonts w:ascii="Times New Roman" w:hAnsi="Times New Roman" w:cs="Times New Roman"/>
                <w:b/>
                <w:i/>
              </w:rPr>
              <w:t xml:space="preserve">0,2 % оd ugovorene vrednosti </w:t>
            </w:r>
            <w:r w:rsidRPr="00072A5A">
              <w:rPr>
                <w:rFonts w:ascii="Times New Roman" w:hAnsi="Times New Roman" w:cs="Times New Roman"/>
              </w:rPr>
              <w:t>po danu.</w:t>
            </w:r>
          </w:p>
          <w:p w14:paraId="01A72C50" w14:textId="77777777" w:rsidR="00810916" w:rsidRPr="00072A5A" w:rsidRDefault="00810916" w:rsidP="007816D6">
            <w:pPr>
              <w:spacing w:after="120"/>
              <w:jc w:val="both"/>
              <w:rPr>
                <w:rFonts w:ascii="Times New Roman" w:hAnsi="Times New Roman" w:cs="Times New Roman"/>
                <w:u w:val="single"/>
              </w:rPr>
            </w:pPr>
            <w:r w:rsidRPr="00072A5A">
              <w:rPr>
                <w:rFonts w:ascii="Times New Roman" w:hAnsi="Times New Roman" w:cs="Times New Roman"/>
              </w:rPr>
              <w:t xml:space="preserve">Мaksimalni iznos ugovorene kazne iznosi: </w:t>
            </w:r>
            <w:r w:rsidRPr="00072A5A">
              <w:rPr>
                <w:rFonts w:ascii="Times New Roman" w:hAnsi="Times New Roman" w:cs="Times New Roman"/>
                <w:b/>
              </w:rPr>
              <w:t>deset procenata (10%) ugovorene vrednosti.</w:t>
            </w:r>
          </w:p>
        </w:tc>
      </w:tr>
      <w:tr w:rsidR="00810916" w:rsidRPr="00072A5A" w14:paraId="19B29665" w14:textId="77777777" w:rsidTr="007816D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14:paraId="27F72751"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27.3</w:t>
            </w:r>
          </w:p>
        </w:tc>
        <w:tc>
          <w:tcPr>
            <w:tcW w:w="7380" w:type="dxa"/>
            <w:tcBorders>
              <w:top w:val="single" w:sz="6" w:space="0" w:color="auto"/>
              <w:left w:val="single" w:sz="6" w:space="0" w:color="auto"/>
              <w:bottom w:val="single" w:sz="6" w:space="0" w:color="auto"/>
              <w:right w:val="single" w:sz="12" w:space="0" w:color="auto"/>
            </w:tcBorders>
            <w:vAlign w:val="center"/>
          </w:tcPr>
          <w:p w14:paraId="4FAC2274" w14:textId="77777777" w:rsidR="00810916" w:rsidRPr="00072A5A" w:rsidRDefault="00810916" w:rsidP="007816D6">
            <w:pPr>
              <w:spacing w:after="120"/>
              <w:jc w:val="both"/>
              <w:rPr>
                <w:rFonts w:ascii="Times New Roman" w:hAnsi="Times New Roman" w:cs="Times New Roman"/>
                <w:u w:val="single"/>
              </w:rPr>
            </w:pPr>
            <w:r w:rsidRPr="00072A5A">
              <w:rPr>
                <w:rFonts w:ascii="Times New Roman" w:hAnsi="Times New Roman" w:cs="Times New Roman"/>
              </w:rPr>
              <w:t>Period važnosti garancije je: prema tabeli „</w:t>
            </w:r>
            <w:r w:rsidRPr="00072A5A">
              <w:rPr>
                <w:rFonts w:ascii="Times New Roman" w:hAnsi="Times New Roman" w:cs="Times New Roman"/>
                <w:b/>
              </w:rPr>
              <w:t>Prateće usluge i raspored isporučivanja “</w:t>
            </w:r>
            <w:r w:rsidR="00882662" w:rsidRPr="00072A5A">
              <w:rPr>
                <w:rFonts w:ascii="Times New Roman" w:hAnsi="Times New Roman" w:cs="Times New Roman"/>
                <w:b/>
              </w:rPr>
              <w:t xml:space="preserve"> - </w:t>
            </w:r>
            <w:r w:rsidR="00882662" w:rsidRPr="00072A5A">
              <w:rPr>
                <w:rFonts w:ascii="Times New Roman" w:hAnsi="Times New Roman" w:cs="Times New Roman"/>
              </w:rPr>
              <w:t xml:space="preserve">Deo 5: </w:t>
            </w:r>
            <w:r w:rsidR="00BD6D0D" w:rsidRPr="00072A5A">
              <w:rPr>
                <w:rFonts w:ascii="Times New Roman" w:hAnsi="Times New Roman" w:cs="Times New Roman"/>
              </w:rPr>
              <w:t>Uslovi isporuke</w:t>
            </w:r>
          </w:p>
        </w:tc>
      </w:tr>
      <w:tr w:rsidR="00810916" w:rsidRPr="00072A5A" w14:paraId="46FE2FA3" w14:textId="77777777" w:rsidTr="007816D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14:paraId="73405F2E" w14:textId="77777777" w:rsidR="00810916" w:rsidRPr="00072A5A" w:rsidRDefault="00810916" w:rsidP="007816D6">
            <w:pPr>
              <w:rPr>
                <w:rFonts w:ascii="Times New Roman" w:hAnsi="Times New Roman" w:cs="Times New Roman"/>
                <w:b/>
                <w:bCs/>
              </w:rPr>
            </w:pPr>
            <w:r w:rsidRPr="00072A5A">
              <w:rPr>
                <w:rFonts w:ascii="Times New Roman" w:hAnsi="Times New Roman" w:cs="Times New Roman"/>
                <w:b/>
              </w:rPr>
              <w:t>ОUU 27.5</w:t>
            </w:r>
          </w:p>
        </w:tc>
        <w:tc>
          <w:tcPr>
            <w:tcW w:w="7380" w:type="dxa"/>
            <w:tcBorders>
              <w:top w:val="single" w:sz="6" w:space="0" w:color="auto"/>
              <w:left w:val="single" w:sz="6" w:space="0" w:color="auto"/>
              <w:bottom w:val="single" w:sz="6" w:space="0" w:color="auto"/>
              <w:right w:val="single" w:sz="12" w:space="0" w:color="auto"/>
            </w:tcBorders>
            <w:vAlign w:val="center"/>
          </w:tcPr>
          <w:p w14:paraId="07905449" w14:textId="77777777" w:rsidR="00810916" w:rsidRPr="00072A5A" w:rsidRDefault="00810916" w:rsidP="007816D6">
            <w:pPr>
              <w:spacing w:after="120"/>
              <w:jc w:val="both"/>
              <w:rPr>
                <w:rFonts w:ascii="Times New Roman" w:hAnsi="Times New Roman" w:cs="Times New Roman"/>
                <w:u w:val="single"/>
              </w:rPr>
            </w:pPr>
            <w:r w:rsidRPr="00072A5A">
              <w:rPr>
                <w:rFonts w:ascii="Times New Roman" w:hAnsi="Times New Roman" w:cs="Times New Roman"/>
              </w:rPr>
              <w:t>Period popravke ili zamene je: prema tebeli „</w:t>
            </w:r>
            <w:r w:rsidRPr="00072A5A">
              <w:rPr>
                <w:rFonts w:ascii="Times New Roman" w:hAnsi="Times New Roman" w:cs="Times New Roman"/>
                <w:b/>
              </w:rPr>
              <w:t>Prateće usluge i raspored isporučivanja “</w:t>
            </w:r>
            <w:r w:rsidR="00882662" w:rsidRPr="00072A5A">
              <w:rPr>
                <w:rFonts w:ascii="Times New Roman" w:hAnsi="Times New Roman" w:cs="Times New Roman"/>
                <w:b/>
              </w:rPr>
              <w:t xml:space="preserve"> - </w:t>
            </w:r>
            <w:r w:rsidR="00882662" w:rsidRPr="00072A5A">
              <w:rPr>
                <w:rFonts w:ascii="Times New Roman" w:hAnsi="Times New Roman" w:cs="Times New Roman"/>
              </w:rPr>
              <w:t>Deo 5:</w:t>
            </w:r>
            <w:r w:rsidRPr="00072A5A">
              <w:rPr>
                <w:rFonts w:ascii="Times New Roman" w:hAnsi="Times New Roman" w:cs="Times New Roman"/>
              </w:rPr>
              <w:t xml:space="preserve"> </w:t>
            </w:r>
            <w:r w:rsidR="00BD6D0D" w:rsidRPr="00072A5A">
              <w:rPr>
                <w:rFonts w:ascii="Times New Roman" w:hAnsi="Times New Roman" w:cs="Times New Roman"/>
              </w:rPr>
              <w:t>Uslovi isporuke</w:t>
            </w:r>
          </w:p>
        </w:tc>
      </w:tr>
      <w:tr w:rsidR="00810916" w:rsidRPr="00072A5A" w14:paraId="03F83044" w14:textId="77777777" w:rsidTr="007816D6">
        <w:trPr>
          <w:cantSplit/>
          <w:jc w:val="center"/>
        </w:trPr>
        <w:tc>
          <w:tcPr>
            <w:tcW w:w="1728" w:type="dxa"/>
            <w:tcBorders>
              <w:top w:val="single" w:sz="6" w:space="0" w:color="auto"/>
              <w:left w:val="single" w:sz="12" w:space="0" w:color="auto"/>
              <w:bottom w:val="single" w:sz="12" w:space="0" w:color="auto"/>
              <w:right w:val="single" w:sz="6" w:space="0" w:color="auto"/>
            </w:tcBorders>
            <w:vAlign w:val="center"/>
          </w:tcPr>
          <w:p w14:paraId="2076661F" w14:textId="77777777" w:rsidR="00810916" w:rsidRPr="00072A5A" w:rsidRDefault="00810916" w:rsidP="007816D6">
            <w:pPr>
              <w:rPr>
                <w:rFonts w:ascii="Times New Roman" w:hAnsi="Times New Roman" w:cs="Times New Roman"/>
                <w:b/>
              </w:rPr>
            </w:pPr>
            <w:r w:rsidRPr="00072A5A">
              <w:rPr>
                <w:rFonts w:ascii="Times New Roman" w:hAnsi="Times New Roman" w:cs="Times New Roman"/>
                <w:b/>
              </w:rPr>
              <w:t>ОUU 32.1</w:t>
            </w:r>
          </w:p>
        </w:tc>
        <w:tc>
          <w:tcPr>
            <w:tcW w:w="7380" w:type="dxa"/>
            <w:tcBorders>
              <w:top w:val="single" w:sz="6" w:space="0" w:color="auto"/>
              <w:left w:val="single" w:sz="6" w:space="0" w:color="auto"/>
              <w:bottom w:val="single" w:sz="12" w:space="0" w:color="auto"/>
              <w:right w:val="single" w:sz="12" w:space="0" w:color="auto"/>
            </w:tcBorders>
            <w:vAlign w:val="center"/>
          </w:tcPr>
          <w:p w14:paraId="793867EF" w14:textId="77777777" w:rsidR="00810916" w:rsidRPr="00072A5A" w:rsidRDefault="00810916" w:rsidP="007816D6">
            <w:pPr>
              <w:spacing w:after="120"/>
              <w:jc w:val="both"/>
              <w:rPr>
                <w:rFonts w:ascii="Times New Roman" w:hAnsi="Times New Roman" w:cs="Times New Roman"/>
                <w:lang w:val="en-GB"/>
              </w:rPr>
            </w:pPr>
            <w:r w:rsidRPr="00072A5A">
              <w:rPr>
                <w:rFonts w:ascii="Times New Roman" w:hAnsi="Times New Roman" w:cs="Times New Roman"/>
              </w:rPr>
              <w:t>Naručilac zadržava pravo da izmeni ugovorene količine do iznosa koji nije veći od 5% ugovorene cene, koristeći ugovorene jedinične cene, u kom slučaju će se zaključiti Aneks ugovora.</w:t>
            </w:r>
          </w:p>
        </w:tc>
      </w:tr>
    </w:tbl>
    <w:p w14:paraId="63605EAB" w14:textId="77777777" w:rsidR="00810916" w:rsidRPr="00072A5A" w:rsidRDefault="00810916" w:rsidP="00810916">
      <w:pPr>
        <w:rPr>
          <w:rFonts w:ascii="Times New Roman" w:hAnsi="Times New Roman" w:cs="Times New Roman"/>
        </w:rPr>
      </w:pPr>
    </w:p>
    <w:p w14:paraId="031CA848" w14:textId="77777777" w:rsidR="00BD6D0D" w:rsidRPr="00072A5A" w:rsidRDefault="00BD6D0D" w:rsidP="00810916">
      <w:pPr>
        <w:rPr>
          <w:rFonts w:ascii="Times New Roman" w:hAnsi="Times New Roman" w:cs="Times New Roman"/>
        </w:rPr>
        <w:sectPr w:rsidR="00BD6D0D" w:rsidRPr="00072A5A">
          <w:pgSz w:w="12240" w:h="15840"/>
          <w:pgMar w:top="1440" w:right="1440" w:bottom="1440" w:left="1440" w:header="720" w:footer="720" w:gutter="0"/>
          <w:cols w:space="720"/>
          <w:docGrid w:linePitch="360"/>
        </w:sectPr>
      </w:pPr>
    </w:p>
    <w:p w14:paraId="7D7083AE" w14:textId="77777777" w:rsidR="00BD6D0D" w:rsidRPr="00072A5A" w:rsidRDefault="00BD6D0D" w:rsidP="00BD6D0D">
      <w:pPr>
        <w:spacing w:after="240"/>
        <w:jc w:val="center"/>
        <w:rPr>
          <w:rFonts w:ascii="Times New Roman" w:hAnsi="Times New Roman" w:cs="Times New Roman"/>
          <w:b/>
          <w:bCs/>
          <w:sz w:val="32"/>
          <w:szCs w:val="32"/>
        </w:rPr>
      </w:pPr>
      <w:r w:rsidRPr="00072A5A">
        <w:rPr>
          <w:rFonts w:ascii="Times New Roman" w:hAnsi="Times New Roman" w:cs="Times New Roman"/>
          <w:b/>
          <w:sz w:val="32"/>
          <w:szCs w:val="32"/>
        </w:rPr>
        <w:lastRenderedPageBreak/>
        <w:t>Opšti uslovi ugovora</w:t>
      </w:r>
    </w:p>
    <w:tbl>
      <w:tblPr>
        <w:tblW w:w="9287" w:type="dxa"/>
        <w:tblLook w:val="0000" w:firstRow="0" w:lastRow="0" w:firstColumn="0" w:lastColumn="0" w:noHBand="0" w:noVBand="0"/>
      </w:tblPr>
      <w:tblGrid>
        <w:gridCol w:w="19"/>
        <w:gridCol w:w="2267"/>
        <w:gridCol w:w="6983"/>
        <w:gridCol w:w="18"/>
      </w:tblGrid>
      <w:tr w:rsidR="00BD6D0D" w:rsidRPr="00072A5A" w14:paraId="126C1495" w14:textId="77777777" w:rsidTr="007816D6">
        <w:tc>
          <w:tcPr>
            <w:tcW w:w="2268" w:type="dxa"/>
            <w:gridSpan w:val="2"/>
          </w:tcPr>
          <w:p w14:paraId="6078ACE3" w14:textId="77777777" w:rsidR="00BD6D0D" w:rsidRPr="00072A5A" w:rsidRDefault="00BD6D0D" w:rsidP="00B468C3">
            <w:pPr>
              <w:pStyle w:val="sec7-clauses"/>
              <w:numPr>
                <w:ilvl w:val="0"/>
                <w:numId w:val="25"/>
              </w:numPr>
              <w:spacing w:before="0" w:after="200"/>
            </w:pPr>
            <w:bookmarkStart w:id="4" w:name="_Toc333312149"/>
            <w:r w:rsidRPr="00072A5A">
              <w:t>Termini i definicije</w:t>
            </w:r>
            <w:bookmarkEnd w:id="4"/>
          </w:p>
        </w:tc>
        <w:tc>
          <w:tcPr>
            <w:tcW w:w="6948" w:type="dxa"/>
            <w:gridSpan w:val="2"/>
          </w:tcPr>
          <w:p w14:paraId="108D68FE" w14:textId="77777777" w:rsidR="00BD6D0D" w:rsidRPr="00072A5A" w:rsidRDefault="00BD6D0D" w:rsidP="007816D6">
            <w:pPr>
              <w:pStyle w:val="Sub-ClauseText"/>
              <w:spacing w:before="0" w:after="200"/>
              <w:ind w:left="612" w:hanging="612"/>
              <w:rPr>
                <w:spacing w:val="0"/>
              </w:rPr>
            </w:pPr>
            <w:r w:rsidRPr="00072A5A">
              <w:rPr>
                <w:spacing w:val="0"/>
              </w:rPr>
              <w:t>1.1.</w:t>
            </w:r>
            <w:r w:rsidRPr="00072A5A">
              <w:rPr>
                <w:spacing w:val="0"/>
              </w:rPr>
              <w:tab/>
              <w:t>Sledeće reči i izrazi imaju značenja koja im se ovim pripisuju:</w:t>
            </w:r>
          </w:p>
          <w:p w14:paraId="1C019AAA" w14:textId="77777777" w:rsidR="00BD6D0D" w:rsidRPr="00072A5A" w:rsidRDefault="00BD6D0D" w:rsidP="00B468C3">
            <w:pPr>
              <w:pStyle w:val="Heading3"/>
              <w:keepNext w:val="0"/>
              <w:keepLines w:val="0"/>
              <w:numPr>
                <w:ilvl w:val="2"/>
                <w:numId w:val="22"/>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„Banka“ znači Razvojna banka Saveta Evrope.</w:t>
            </w:r>
          </w:p>
          <w:p w14:paraId="04971CB1" w14:textId="77777777" w:rsidR="00BD6D0D" w:rsidRPr="00072A5A" w:rsidRDefault="00BD6D0D" w:rsidP="00B468C3">
            <w:pPr>
              <w:pStyle w:val="Heading3"/>
              <w:keepNext w:val="0"/>
              <w:keepLines w:val="0"/>
              <w:numPr>
                <w:ilvl w:val="2"/>
                <w:numId w:val="22"/>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 xml:space="preserve">„Ugovor“ znači ugovorni sporazum koji se zaključuje između naručioca i dobavljača, zajedno sa ugovornom dokumentacijom na koju se poziva, uključujući sve dodatke, priloge i sva dokumenta koja su sjedinjena sa njim. </w:t>
            </w:r>
          </w:p>
          <w:p w14:paraId="343456DE" w14:textId="77777777" w:rsidR="00BD6D0D" w:rsidRPr="00072A5A" w:rsidRDefault="00BD6D0D" w:rsidP="00B468C3">
            <w:pPr>
              <w:pStyle w:val="Heading3"/>
              <w:keepNext w:val="0"/>
              <w:keepLines w:val="0"/>
              <w:numPr>
                <w:ilvl w:val="2"/>
                <w:numId w:val="22"/>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„Ugovorna dokumenta“ označavaju dokumenta koja su navedena u ugovornom sporazumu, uključujući i njegove dopune.</w:t>
            </w:r>
          </w:p>
          <w:p w14:paraId="56F54EB3" w14:textId="77777777" w:rsidR="00BD6D0D" w:rsidRPr="00072A5A" w:rsidRDefault="00BD6D0D" w:rsidP="00B468C3">
            <w:pPr>
              <w:pStyle w:val="Heading3"/>
              <w:keepNext w:val="0"/>
              <w:keepLines w:val="0"/>
              <w:numPr>
                <w:ilvl w:val="2"/>
                <w:numId w:val="22"/>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 xml:space="preserve">„Ugovorna cena“ znači cena koja se plaća dobavljaču onako kako je to navedeno u ugovornom sporazumu, podložna takvim dodacima i prilagođavanjem ili oduzimanjem od njih koji se mogu činiti shodno ugovoru. </w:t>
            </w:r>
          </w:p>
          <w:p w14:paraId="1BD910E1" w14:textId="77777777" w:rsidR="00BD6D0D" w:rsidRPr="00072A5A" w:rsidRDefault="00BD6D0D" w:rsidP="00B468C3">
            <w:pPr>
              <w:pStyle w:val="Heading3"/>
              <w:keepNext w:val="0"/>
              <w:keepLines w:val="0"/>
              <w:numPr>
                <w:ilvl w:val="2"/>
                <w:numId w:val="22"/>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„Dan“ znači kalendarski dan.</w:t>
            </w:r>
          </w:p>
          <w:p w14:paraId="71695822" w14:textId="77777777" w:rsidR="00BD6D0D" w:rsidRPr="00072A5A" w:rsidRDefault="00BD6D0D" w:rsidP="00B468C3">
            <w:pPr>
              <w:pStyle w:val="Heading3"/>
              <w:keepNext w:val="0"/>
              <w:keepLines w:val="0"/>
              <w:numPr>
                <w:ilvl w:val="2"/>
                <w:numId w:val="22"/>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 xml:space="preserve"> „Završetak“ znači ispunjenje dobavljačevih pratećih usluga u skladu sa uslovima i pretpostavkama navedenim u ugovoru. </w:t>
            </w:r>
          </w:p>
          <w:p w14:paraId="71670CBB" w14:textId="77777777" w:rsidR="00BD6D0D" w:rsidRPr="00072A5A" w:rsidRDefault="00BD6D0D" w:rsidP="00B468C3">
            <w:pPr>
              <w:pStyle w:val="Heading3"/>
              <w:keepNext w:val="0"/>
              <w:keepLines w:val="0"/>
              <w:numPr>
                <w:ilvl w:val="2"/>
                <w:numId w:val="22"/>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„OUU“ znači opšti uslovi ugovora.</w:t>
            </w:r>
          </w:p>
          <w:p w14:paraId="19604FDB" w14:textId="77777777" w:rsidR="00BD6D0D" w:rsidRPr="00072A5A" w:rsidRDefault="00BD6D0D" w:rsidP="00B468C3">
            <w:pPr>
              <w:pStyle w:val="Heading3"/>
              <w:keepNext w:val="0"/>
              <w:keepLines w:val="0"/>
              <w:numPr>
                <w:ilvl w:val="2"/>
                <w:numId w:val="22"/>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„Dobra“ znači sve artikle, sirovine, mašineriju i opremu, i/ili druge materijale tražene da bi njima dobavljač snabdeo naručioca prema ugovoru.</w:t>
            </w:r>
          </w:p>
          <w:p w14:paraId="1EE44A05" w14:textId="77777777" w:rsidR="00BD6D0D" w:rsidRPr="00072A5A" w:rsidRDefault="00BD6D0D" w:rsidP="00B468C3">
            <w:pPr>
              <w:pStyle w:val="Heading3"/>
              <w:keepNext w:val="0"/>
              <w:keepLines w:val="0"/>
              <w:numPr>
                <w:ilvl w:val="2"/>
                <w:numId w:val="22"/>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„Zemlja naručioca“ je zemlja naznačena u posebnim uslovima ugovora (PUU).</w:t>
            </w:r>
          </w:p>
          <w:p w14:paraId="36F863E7" w14:textId="77777777" w:rsidR="00BD6D0D" w:rsidRPr="00072A5A" w:rsidRDefault="00BD6D0D" w:rsidP="00B468C3">
            <w:pPr>
              <w:pStyle w:val="Heading3"/>
              <w:keepNext w:val="0"/>
              <w:keepLines w:val="0"/>
              <w:numPr>
                <w:ilvl w:val="2"/>
                <w:numId w:val="22"/>
              </w:numPr>
              <w:spacing w:before="0" w:after="180" w:line="240" w:lineRule="auto"/>
              <w:jc w:val="both"/>
              <w:rPr>
                <w:rFonts w:ascii="Times New Roman" w:hAnsi="Times New Roman" w:cs="Times New Roman"/>
                <w:color w:val="auto"/>
              </w:rPr>
            </w:pPr>
            <w:r w:rsidRPr="00072A5A">
              <w:rPr>
                <w:rFonts w:ascii="Times New Roman" w:hAnsi="Times New Roman" w:cs="Times New Roman"/>
                <w:color w:val="auto"/>
              </w:rPr>
              <w:t xml:space="preserve">„Naručilac“ znači pravno lice koje nabavlja robu i prateće usluge, onako kako je to navedeno u uslovima </w:t>
            </w:r>
            <w:r w:rsidRPr="00072A5A">
              <w:rPr>
                <w:rFonts w:ascii="Times New Roman" w:hAnsi="Times New Roman" w:cs="Times New Roman"/>
                <w:b/>
                <w:color w:val="auto"/>
              </w:rPr>
              <w:t>PUU</w:t>
            </w:r>
            <w:r w:rsidRPr="00072A5A">
              <w:rPr>
                <w:rFonts w:ascii="Times New Roman" w:hAnsi="Times New Roman" w:cs="Times New Roman"/>
                <w:color w:val="auto"/>
              </w:rPr>
              <w:t>.</w:t>
            </w:r>
          </w:p>
          <w:p w14:paraId="721D76B2" w14:textId="77777777" w:rsidR="00BD6D0D" w:rsidRPr="00072A5A" w:rsidRDefault="00BD6D0D" w:rsidP="00B468C3">
            <w:pPr>
              <w:pStyle w:val="Heading3"/>
              <w:keepNext w:val="0"/>
              <w:keepLines w:val="0"/>
              <w:numPr>
                <w:ilvl w:val="2"/>
                <w:numId w:val="22"/>
              </w:numPr>
              <w:spacing w:before="0" w:after="180" w:line="240" w:lineRule="auto"/>
              <w:jc w:val="both"/>
              <w:rPr>
                <w:rFonts w:ascii="Times New Roman" w:hAnsi="Times New Roman" w:cs="Times New Roman"/>
                <w:color w:val="auto"/>
              </w:rPr>
            </w:pPr>
            <w:r w:rsidRPr="00072A5A">
              <w:rPr>
                <w:rFonts w:ascii="Times New Roman" w:hAnsi="Times New Roman" w:cs="Times New Roman"/>
                <w:color w:val="auto"/>
              </w:rPr>
              <w:t>„Prateće usluge“ znače usluge koje prate nabavku dobara, kao što su osiguranje, ugradnja, obuka i početno održavanje ili druge takve obaveze dobavljača prema ugovoru.</w:t>
            </w:r>
          </w:p>
          <w:p w14:paraId="6F5F8C70" w14:textId="77777777" w:rsidR="00BD6D0D" w:rsidRPr="00072A5A" w:rsidRDefault="00BD6D0D" w:rsidP="00B468C3">
            <w:pPr>
              <w:pStyle w:val="Heading3"/>
              <w:keepNext w:val="0"/>
              <w:keepLines w:val="0"/>
              <w:numPr>
                <w:ilvl w:val="2"/>
                <w:numId w:val="22"/>
              </w:numPr>
              <w:spacing w:before="0" w:after="220" w:line="240" w:lineRule="auto"/>
              <w:jc w:val="both"/>
              <w:rPr>
                <w:rFonts w:ascii="Times New Roman" w:hAnsi="Times New Roman" w:cs="Times New Roman"/>
                <w:color w:val="auto"/>
              </w:rPr>
            </w:pPr>
            <w:r w:rsidRPr="00072A5A">
              <w:rPr>
                <w:rFonts w:ascii="Times New Roman" w:hAnsi="Times New Roman" w:cs="Times New Roman"/>
                <w:color w:val="auto"/>
              </w:rPr>
              <w:t>„PUU“ znači posebni uslovi ugovora.</w:t>
            </w:r>
          </w:p>
          <w:p w14:paraId="3F9B959B" w14:textId="77777777" w:rsidR="00BD6D0D" w:rsidRPr="00072A5A" w:rsidRDefault="00BD6D0D" w:rsidP="00B468C3">
            <w:pPr>
              <w:pStyle w:val="Heading3"/>
              <w:keepNext w:val="0"/>
              <w:keepLines w:val="0"/>
              <w:numPr>
                <w:ilvl w:val="2"/>
                <w:numId w:val="22"/>
              </w:numPr>
              <w:spacing w:before="0" w:after="220" w:line="240" w:lineRule="auto"/>
              <w:jc w:val="both"/>
              <w:rPr>
                <w:rFonts w:ascii="Times New Roman" w:hAnsi="Times New Roman" w:cs="Times New Roman"/>
                <w:color w:val="auto"/>
              </w:rPr>
            </w:pPr>
            <w:r w:rsidRPr="00072A5A">
              <w:rPr>
                <w:rFonts w:ascii="Times New Roman" w:hAnsi="Times New Roman" w:cs="Times New Roman"/>
                <w:color w:val="auto"/>
              </w:rPr>
              <w:t xml:space="preserve">„Podizvođač“ znači fizičko lice, privatno ili državno pravno lice, ili njihovu kombinaciju, sa kojim dobavljač ugovara dobra koja se nabavljaju ili izvršenje bilo kog </w:t>
            </w:r>
            <w:r w:rsidRPr="00072A5A">
              <w:rPr>
                <w:rFonts w:ascii="Times New Roman" w:hAnsi="Times New Roman" w:cs="Times New Roman"/>
                <w:color w:val="auto"/>
              </w:rPr>
              <w:lastRenderedPageBreak/>
              <w:t>dela pratećih usluga.</w:t>
            </w:r>
          </w:p>
          <w:p w14:paraId="4EC72AF5" w14:textId="77777777" w:rsidR="00BD6D0D" w:rsidRPr="00072A5A" w:rsidRDefault="00BD6D0D" w:rsidP="00B468C3">
            <w:pPr>
              <w:pStyle w:val="Heading3"/>
              <w:keepNext w:val="0"/>
              <w:keepLines w:val="0"/>
              <w:numPr>
                <w:ilvl w:val="2"/>
                <w:numId w:val="22"/>
              </w:numPr>
              <w:spacing w:before="0" w:after="220" w:line="240" w:lineRule="auto"/>
              <w:jc w:val="both"/>
              <w:rPr>
                <w:rFonts w:ascii="Times New Roman" w:hAnsi="Times New Roman" w:cs="Times New Roman"/>
                <w:color w:val="auto"/>
                <w:spacing w:val="-4"/>
              </w:rPr>
            </w:pPr>
            <w:r w:rsidRPr="00072A5A">
              <w:rPr>
                <w:rFonts w:ascii="Times New Roman" w:hAnsi="Times New Roman" w:cs="Times New Roman"/>
                <w:color w:val="auto"/>
                <w:spacing w:val="-4"/>
              </w:rPr>
              <w:t>"Dobavljač" znači znači fizičko lice, privatno ili državno pravno lice, ili njihovu kombinaciju, čiju je ponudu za izvršenje ugovora prihvatio naručilac i kao takvo je navedeno u ugovornom sporazumu.</w:t>
            </w:r>
          </w:p>
          <w:p w14:paraId="49C7D611" w14:textId="77777777" w:rsidR="00BD6D0D" w:rsidRPr="00072A5A" w:rsidRDefault="00BD6D0D" w:rsidP="00B468C3">
            <w:pPr>
              <w:pStyle w:val="Heading3"/>
              <w:keepNext w:val="0"/>
              <w:keepLines w:val="0"/>
              <w:numPr>
                <w:ilvl w:val="2"/>
                <w:numId w:val="22"/>
              </w:numPr>
              <w:spacing w:before="0" w:after="220" w:line="240" w:lineRule="auto"/>
              <w:jc w:val="both"/>
              <w:rPr>
                <w:rFonts w:ascii="Times New Roman" w:hAnsi="Times New Roman" w:cs="Times New Roman"/>
                <w:color w:val="auto"/>
              </w:rPr>
            </w:pPr>
            <w:r w:rsidRPr="00072A5A">
              <w:rPr>
                <w:rFonts w:ascii="Times New Roman" w:hAnsi="Times New Roman" w:cs="Times New Roman"/>
                <w:color w:val="auto"/>
              </w:rPr>
              <w:t xml:space="preserve">„Mesto projekta“, onda kada je to primenjivo, znači mesto imenovano u uslovima </w:t>
            </w:r>
            <w:r w:rsidRPr="00072A5A">
              <w:rPr>
                <w:rFonts w:ascii="Times New Roman" w:hAnsi="Times New Roman" w:cs="Times New Roman"/>
                <w:b/>
                <w:color w:val="auto"/>
              </w:rPr>
              <w:t>PUU.</w:t>
            </w:r>
          </w:p>
        </w:tc>
      </w:tr>
      <w:tr w:rsidR="00BD6D0D" w:rsidRPr="00072A5A" w14:paraId="665085E8" w14:textId="77777777" w:rsidTr="007816D6">
        <w:tc>
          <w:tcPr>
            <w:tcW w:w="2268" w:type="dxa"/>
            <w:gridSpan w:val="2"/>
          </w:tcPr>
          <w:p w14:paraId="575E59C4" w14:textId="77777777" w:rsidR="00BD6D0D" w:rsidRPr="00072A5A" w:rsidRDefault="00BD6D0D" w:rsidP="00B468C3">
            <w:pPr>
              <w:pStyle w:val="sec7-clauses"/>
              <w:numPr>
                <w:ilvl w:val="0"/>
                <w:numId w:val="25"/>
              </w:numPr>
              <w:spacing w:before="0" w:after="200"/>
            </w:pPr>
            <w:bookmarkStart w:id="5" w:name="_Toc333312150"/>
            <w:r w:rsidRPr="00072A5A">
              <w:lastRenderedPageBreak/>
              <w:t>Ugovorna dokumenta</w:t>
            </w:r>
            <w:bookmarkEnd w:id="5"/>
          </w:p>
        </w:tc>
        <w:tc>
          <w:tcPr>
            <w:tcW w:w="6948" w:type="dxa"/>
            <w:gridSpan w:val="2"/>
          </w:tcPr>
          <w:p w14:paraId="59A69289" w14:textId="77777777" w:rsidR="00BD6D0D" w:rsidRPr="00072A5A" w:rsidRDefault="00BD6D0D" w:rsidP="00B468C3">
            <w:pPr>
              <w:pStyle w:val="Sub-ClauseText"/>
              <w:numPr>
                <w:ilvl w:val="1"/>
                <w:numId w:val="21"/>
              </w:numPr>
              <w:spacing w:before="0" w:after="220"/>
              <w:ind w:left="605" w:hanging="605"/>
              <w:rPr>
                <w:spacing w:val="0"/>
              </w:rPr>
            </w:pPr>
            <w:r w:rsidRPr="00072A5A">
              <w:rPr>
                <w:spacing w:val="0"/>
              </w:rPr>
              <w:t xml:space="preserve">Podležući redosledu prvenstva navedenom u ugovornom sporazumu, sva dokumenta koja čine ugovor (i time svi njegovi delovi) treba da budu povezana, da se dopunjuju i uzajamno objašnjavaju. Ugovorni sporazum se čita u celini. </w:t>
            </w:r>
          </w:p>
        </w:tc>
      </w:tr>
      <w:tr w:rsidR="00BD6D0D" w:rsidRPr="00072A5A" w14:paraId="5105B62A" w14:textId="77777777" w:rsidTr="007816D6">
        <w:tc>
          <w:tcPr>
            <w:tcW w:w="2268" w:type="dxa"/>
            <w:gridSpan w:val="2"/>
          </w:tcPr>
          <w:p w14:paraId="3A2E03F3" w14:textId="77777777" w:rsidR="00BD6D0D" w:rsidRPr="00072A5A" w:rsidRDefault="00BD6D0D" w:rsidP="00B468C3">
            <w:pPr>
              <w:pStyle w:val="sec7-clauses"/>
              <w:numPr>
                <w:ilvl w:val="0"/>
                <w:numId w:val="25"/>
              </w:numPr>
              <w:spacing w:before="0" w:after="200"/>
            </w:pPr>
            <w:bookmarkStart w:id="6" w:name="_Toc333312151"/>
            <w:r w:rsidRPr="00072A5A">
              <w:t>Prevara i korupcija</w:t>
            </w:r>
            <w:bookmarkEnd w:id="6"/>
            <w:r w:rsidRPr="00072A5A">
              <w:t xml:space="preserve"> </w:t>
            </w:r>
          </w:p>
        </w:tc>
        <w:tc>
          <w:tcPr>
            <w:tcW w:w="6948" w:type="dxa"/>
            <w:gridSpan w:val="2"/>
          </w:tcPr>
          <w:p w14:paraId="125A65FC" w14:textId="77777777" w:rsidR="00BD6D0D" w:rsidRPr="00072A5A" w:rsidRDefault="00BD6D0D" w:rsidP="00B468C3">
            <w:pPr>
              <w:pStyle w:val="Sub-ClauseText"/>
              <w:numPr>
                <w:ilvl w:val="1"/>
                <w:numId w:val="60"/>
              </w:numPr>
              <w:spacing w:before="0" w:after="220"/>
              <w:rPr>
                <w:spacing w:val="0"/>
              </w:rPr>
            </w:pPr>
            <w:r w:rsidRPr="00072A5A">
              <w:rPr>
                <w:spacing w:val="0"/>
              </w:rPr>
              <w:t>Banka zahteva da se primalac (uključujući korisnike bančinih donacija), kao i ponuđači, dobavljači, izvođači i konsultanti na ugovorima koje banka finansira drže najviših etičkih standarda za vreme nabavke ili izvršavanja takvih ugovora. Radi ostvarenja ove politike, banka:</w:t>
            </w:r>
          </w:p>
          <w:p w14:paraId="31072CD2" w14:textId="77777777" w:rsidR="00BD6D0D" w:rsidRPr="00072A5A" w:rsidRDefault="00BD6D0D" w:rsidP="00B468C3">
            <w:pPr>
              <w:pStyle w:val="Heading3"/>
              <w:keepNext w:val="0"/>
              <w:keepLines w:val="0"/>
              <w:numPr>
                <w:ilvl w:val="2"/>
                <w:numId w:val="60"/>
              </w:numPr>
              <w:spacing w:before="0" w:after="220" w:line="240" w:lineRule="auto"/>
              <w:jc w:val="both"/>
              <w:rPr>
                <w:rFonts w:ascii="Times New Roman" w:hAnsi="Times New Roman" w:cs="Times New Roman"/>
                <w:color w:val="auto"/>
              </w:rPr>
            </w:pPr>
            <w:r w:rsidRPr="00072A5A">
              <w:rPr>
                <w:rFonts w:ascii="Times New Roman" w:hAnsi="Times New Roman" w:cs="Times New Roman"/>
                <w:color w:val="auto"/>
              </w:rPr>
              <w:t>definiše, zarad ove odredbe, izraze koji su određeni kao što sledi:</w:t>
            </w:r>
          </w:p>
          <w:p w14:paraId="7B4F3792" w14:textId="77777777" w:rsidR="00BD6D0D" w:rsidRPr="00072A5A" w:rsidRDefault="00BD6D0D" w:rsidP="00B468C3">
            <w:pPr>
              <w:pStyle w:val="Heading4"/>
              <w:keepNext w:val="0"/>
              <w:keepLines w:val="0"/>
              <w:numPr>
                <w:ilvl w:val="3"/>
                <w:numId w:val="23"/>
              </w:numPr>
              <w:tabs>
                <w:tab w:val="clear" w:pos="1901"/>
                <w:tab w:val="num" w:pos="1692"/>
              </w:tabs>
              <w:spacing w:before="0" w:after="220" w:line="240" w:lineRule="auto"/>
              <w:ind w:left="1692" w:hanging="511"/>
              <w:jc w:val="both"/>
              <w:rPr>
                <w:rFonts w:ascii="Times New Roman" w:hAnsi="Times New Roman" w:cs="Times New Roman"/>
                <w:color w:val="auto"/>
              </w:rPr>
            </w:pPr>
            <w:r w:rsidRPr="00072A5A">
              <w:rPr>
                <w:rFonts w:ascii="Times New Roman" w:hAnsi="Times New Roman" w:cs="Times New Roman"/>
                <w:color w:val="auto"/>
              </w:rPr>
              <w:t>„korupcionaška praksa“ označava nuđenje, davanje, primanje, ili traženje, neposredno ili posredno, bilo čega vrednog da bi se izvršio uticaj na delovanje javnog službenika u procesu nabavke ili izvršenja ugovora; i</w:t>
            </w:r>
          </w:p>
          <w:p w14:paraId="2913E097" w14:textId="77777777" w:rsidR="00BD6D0D" w:rsidRPr="00072A5A" w:rsidRDefault="00BD6D0D" w:rsidP="00B468C3">
            <w:pPr>
              <w:pStyle w:val="Heading4"/>
              <w:keepNext w:val="0"/>
              <w:keepLines w:val="0"/>
              <w:numPr>
                <w:ilvl w:val="3"/>
                <w:numId w:val="23"/>
              </w:numPr>
              <w:tabs>
                <w:tab w:val="clear" w:pos="1901"/>
                <w:tab w:val="num" w:pos="1692"/>
              </w:tabs>
              <w:spacing w:before="0" w:after="220" w:line="240" w:lineRule="auto"/>
              <w:ind w:left="1685" w:hanging="504"/>
              <w:jc w:val="both"/>
              <w:rPr>
                <w:rFonts w:ascii="Times New Roman" w:hAnsi="Times New Roman" w:cs="Times New Roman"/>
                <w:color w:val="auto"/>
              </w:rPr>
            </w:pPr>
            <w:r w:rsidRPr="00072A5A">
              <w:rPr>
                <w:rFonts w:ascii="Times New Roman" w:hAnsi="Times New Roman" w:cs="Times New Roman"/>
                <w:color w:val="auto"/>
              </w:rPr>
              <w:t xml:space="preserve">„nepoštena praksa“ označava krivo predstavljanje ili nedavanje činjenica da bi se uticalo na proces nabake ili izvršenje ugovora; </w:t>
            </w:r>
          </w:p>
          <w:p w14:paraId="7A9BC0C4" w14:textId="77777777" w:rsidR="00BD6D0D" w:rsidRPr="00072A5A" w:rsidRDefault="00BD6D0D" w:rsidP="00B468C3">
            <w:pPr>
              <w:pStyle w:val="Heading4"/>
              <w:keepNext w:val="0"/>
              <w:keepLines w:val="0"/>
              <w:numPr>
                <w:ilvl w:val="3"/>
                <w:numId w:val="23"/>
              </w:numPr>
              <w:tabs>
                <w:tab w:val="clear" w:pos="1901"/>
                <w:tab w:val="num" w:pos="1692"/>
              </w:tabs>
              <w:spacing w:before="0" w:after="220" w:line="240" w:lineRule="auto"/>
              <w:ind w:left="1692" w:hanging="511"/>
              <w:jc w:val="both"/>
              <w:rPr>
                <w:rFonts w:ascii="Times New Roman" w:hAnsi="Times New Roman" w:cs="Times New Roman"/>
                <w:color w:val="auto"/>
              </w:rPr>
            </w:pPr>
            <w:r w:rsidRPr="00072A5A">
              <w:rPr>
                <w:rFonts w:ascii="Times New Roman" w:hAnsi="Times New Roman" w:cs="Times New Roman"/>
                <w:color w:val="auto"/>
              </w:rPr>
              <w:t>„praksa nameštanja“ označava šeme ili dogovore između dva ili više ponuđača, sa ili bez znanja primaoca, smišljene da bi se utvrdile veštačke ili nekonkurentne cene za ponudu; ili</w:t>
            </w:r>
          </w:p>
          <w:p w14:paraId="443F1D15" w14:textId="77777777" w:rsidR="00BD6D0D" w:rsidRPr="00072A5A" w:rsidRDefault="00BD6D0D" w:rsidP="00B468C3">
            <w:pPr>
              <w:pStyle w:val="Heading4"/>
              <w:keepNext w:val="0"/>
              <w:keepLines w:val="0"/>
              <w:numPr>
                <w:ilvl w:val="3"/>
                <w:numId w:val="23"/>
              </w:numPr>
              <w:tabs>
                <w:tab w:val="clear" w:pos="1901"/>
                <w:tab w:val="num" w:pos="1692"/>
              </w:tabs>
              <w:spacing w:before="0" w:after="180" w:line="240" w:lineRule="auto"/>
              <w:ind w:left="1692" w:hanging="511"/>
              <w:jc w:val="both"/>
              <w:rPr>
                <w:rFonts w:ascii="Times New Roman" w:hAnsi="Times New Roman" w:cs="Times New Roman"/>
                <w:color w:val="auto"/>
              </w:rPr>
            </w:pPr>
            <w:r w:rsidRPr="00072A5A">
              <w:rPr>
                <w:rFonts w:ascii="Times New Roman" w:hAnsi="Times New Roman" w:cs="Times New Roman"/>
                <w:color w:val="auto"/>
              </w:rPr>
              <w:t>„praksa prinude“ označava nanošenje štete ili pretnju nanošenjem štete, neposredno ili posredno, licima ili njihovoj svojini da bi se izvršio uticaj na njihovo učestvovanje u procesu nabavke ili da bi se uticalo na izvršavanje ugovora;</w:t>
            </w:r>
          </w:p>
          <w:p w14:paraId="444B8E76" w14:textId="77777777" w:rsidR="00BD6D0D" w:rsidRPr="00072A5A" w:rsidRDefault="00BD6D0D" w:rsidP="00B468C3">
            <w:pPr>
              <w:pStyle w:val="Heading3"/>
              <w:keepNext w:val="0"/>
              <w:keepLines w:val="0"/>
              <w:numPr>
                <w:ilvl w:val="2"/>
                <w:numId w:val="61"/>
              </w:numPr>
              <w:spacing w:before="0" w:after="180" w:line="240" w:lineRule="auto"/>
              <w:jc w:val="both"/>
              <w:rPr>
                <w:rFonts w:ascii="Times New Roman" w:hAnsi="Times New Roman" w:cs="Times New Roman"/>
                <w:color w:val="auto"/>
              </w:rPr>
            </w:pPr>
            <w:r w:rsidRPr="00072A5A">
              <w:rPr>
                <w:rFonts w:ascii="Times New Roman" w:hAnsi="Times New Roman" w:cs="Times New Roman"/>
                <w:color w:val="auto"/>
              </w:rPr>
              <w:t xml:space="preserve">otkazaće deo donacije koji je namenjen za ugovor ukoliko u bilo kom trenutku utvrdi da su predstavnici primaoca ili korisnika zajma uključeni u korupcionašku, nepoštenu, praksu nameštanja ili prinude za vreme nabavke ili izvršenja ovog ugovora, a da primalac nije preduzeo blagovremene i odgovarajuće radnje koje bi ispravile </w:t>
            </w:r>
            <w:r w:rsidRPr="00072A5A">
              <w:rPr>
                <w:rFonts w:ascii="Times New Roman" w:hAnsi="Times New Roman" w:cs="Times New Roman"/>
                <w:color w:val="auto"/>
              </w:rPr>
              <w:lastRenderedPageBreak/>
              <w:t>situaciju na onaj način koji odgovara zahtevima banke;</w:t>
            </w:r>
          </w:p>
          <w:p w14:paraId="21A52AEC" w14:textId="77777777" w:rsidR="00BD6D0D" w:rsidRPr="00072A5A" w:rsidRDefault="00BD6D0D" w:rsidP="00B468C3">
            <w:pPr>
              <w:pStyle w:val="Heading3"/>
              <w:keepNext w:val="0"/>
              <w:keepLines w:val="0"/>
              <w:numPr>
                <w:ilvl w:val="2"/>
                <w:numId w:val="61"/>
              </w:numPr>
              <w:spacing w:before="0" w:after="180" w:line="240" w:lineRule="auto"/>
              <w:jc w:val="both"/>
              <w:rPr>
                <w:rFonts w:ascii="Times New Roman" w:hAnsi="Times New Roman" w:cs="Times New Roman"/>
                <w:color w:val="auto"/>
              </w:rPr>
            </w:pPr>
            <w:r w:rsidRPr="00072A5A">
              <w:rPr>
                <w:rFonts w:ascii="Times New Roman" w:hAnsi="Times New Roman" w:cs="Times New Roman"/>
                <w:color w:val="auto"/>
              </w:rPr>
              <w:t>kazniće kompaniju ili pojedinca, a, pored ostalog, biće izrečeno da oni ne ispunjavaju uslove, ili na neograničeni vremenski rok ili na određeni vremenski period, za dodeljivanje ugovora koje banka finansira ukoliko u bilo kom trenutku utvrdi da su, neposredno ili preko zastupnika, uključeni u korupcionašku, nepoštenu, praksu nameštanja ili prinude u nadmetanju za ili prilikom izvršavanja ugovora koga banka finansira; i</w:t>
            </w:r>
          </w:p>
          <w:p w14:paraId="586C6258" w14:textId="77777777" w:rsidR="00BD6D0D" w:rsidRPr="00072A5A" w:rsidRDefault="00BD6D0D" w:rsidP="00B468C3">
            <w:pPr>
              <w:pStyle w:val="Heading3"/>
              <w:keepNext w:val="0"/>
              <w:keepLines w:val="0"/>
              <w:numPr>
                <w:ilvl w:val="2"/>
                <w:numId w:val="61"/>
              </w:numPr>
              <w:spacing w:before="0" w:after="180" w:line="240" w:lineRule="auto"/>
              <w:jc w:val="both"/>
              <w:rPr>
                <w:rFonts w:ascii="Times New Roman" w:hAnsi="Times New Roman" w:cs="Times New Roman"/>
                <w:color w:val="auto"/>
              </w:rPr>
            </w:pPr>
            <w:r w:rsidRPr="00072A5A">
              <w:rPr>
                <w:rFonts w:ascii="Times New Roman" w:hAnsi="Times New Roman" w:cs="Times New Roman"/>
                <w:color w:val="auto"/>
              </w:rPr>
              <w:t>imaće pravo da zahteva da dobavljači dozvole banci da izvrši proveru njihovih računa i evidencije i ostalih dokumenata koji se tiču podnošenja ponude i izvršenja ugovora i da ih daju na reviziju revizorima koje banka imenuje.</w:t>
            </w:r>
          </w:p>
        </w:tc>
      </w:tr>
      <w:tr w:rsidR="00BD6D0D" w:rsidRPr="00072A5A" w14:paraId="10ACF7B1" w14:textId="77777777" w:rsidTr="007816D6">
        <w:tc>
          <w:tcPr>
            <w:tcW w:w="2268" w:type="dxa"/>
            <w:gridSpan w:val="2"/>
          </w:tcPr>
          <w:p w14:paraId="632A4E2F" w14:textId="77777777" w:rsidR="00BD6D0D" w:rsidRPr="00072A5A" w:rsidRDefault="00BD6D0D" w:rsidP="00B468C3">
            <w:pPr>
              <w:pStyle w:val="sec7-clauses"/>
              <w:numPr>
                <w:ilvl w:val="0"/>
                <w:numId w:val="25"/>
              </w:numPr>
              <w:spacing w:before="0" w:after="200"/>
            </w:pPr>
            <w:bookmarkStart w:id="7" w:name="_Toc333312152"/>
            <w:r w:rsidRPr="00072A5A">
              <w:lastRenderedPageBreak/>
              <w:t>Tumačenje</w:t>
            </w:r>
            <w:bookmarkEnd w:id="7"/>
          </w:p>
        </w:tc>
        <w:tc>
          <w:tcPr>
            <w:tcW w:w="6948" w:type="dxa"/>
            <w:gridSpan w:val="2"/>
          </w:tcPr>
          <w:p w14:paraId="6906549D" w14:textId="77777777" w:rsidR="00BD6D0D" w:rsidRPr="00072A5A" w:rsidRDefault="00BD6D0D" w:rsidP="00B468C3">
            <w:pPr>
              <w:pStyle w:val="Sub-ClauseText"/>
              <w:numPr>
                <w:ilvl w:val="1"/>
                <w:numId w:val="24"/>
              </w:numPr>
              <w:spacing w:before="0" w:after="220"/>
            </w:pPr>
            <w:r w:rsidRPr="00072A5A">
              <w:t>Ukoliko se u kontekstu tako traži, „jednina“ označava „množinu“ i obrnuto; a</w:t>
            </w:r>
          </w:p>
          <w:p w14:paraId="32E8E852" w14:textId="77777777" w:rsidR="00BD6D0D" w:rsidRPr="00072A5A" w:rsidRDefault="00BD6D0D" w:rsidP="00B468C3">
            <w:pPr>
              <w:pStyle w:val="Sub-ClauseText"/>
              <w:numPr>
                <w:ilvl w:val="1"/>
                <w:numId w:val="24"/>
              </w:numPr>
              <w:spacing w:before="0" w:after="220"/>
              <w:rPr>
                <w:spacing w:val="0"/>
              </w:rPr>
            </w:pPr>
            <w:r w:rsidRPr="00072A5A">
              <w:rPr>
                <w:spacing w:val="0"/>
              </w:rPr>
              <w:t xml:space="preserve">Međunarodni propisi </w:t>
            </w:r>
            <w:r w:rsidRPr="00072A5A">
              <w:rPr>
                <w:i/>
                <w:spacing w:val="0"/>
              </w:rPr>
              <w:t>Incoterms</w:t>
            </w:r>
          </w:p>
          <w:p w14:paraId="2C257119" w14:textId="77777777" w:rsidR="00BD6D0D" w:rsidRPr="00072A5A" w:rsidRDefault="00BD6D0D" w:rsidP="00B468C3">
            <w:pPr>
              <w:pStyle w:val="Heading3"/>
              <w:keepNext w:val="0"/>
              <w:keepLines w:val="0"/>
              <w:numPr>
                <w:ilvl w:val="2"/>
                <w:numId w:val="51"/>
              </w:numPr>
              <w:spacing w:before="0" w:after="220" w:line="240" w:lineRule="auto"/>
              <w:jc w:val="both"/>
              <w:rPr>
                <w:rFonts w:ascii="Times New Roman" w:hAnsi="Times New Roman" w:cs="Times New Roman"/>
                <w:color w:val="auto"/>
              </w:rPr>
            </w:pPr>
            <w:r w:rsidRPr="00072A5A">
              <w:rPr>
                <w:rFonts w:ascii="Times New Roman" w:hAnsi="Times New Roman" w:cs="Times New Roman"/>
                <w:color w:val="auto"/>
              </w:rPr>
              <w:t xml:space="preserve">Ukoliko nema nedoslednosti sa odredbama ugovora, značenje svakog trgovinskog izraza i prava i obaveze strana u njemu će biti onako kako je to predviđeno u međunarodnim propisima </w:t>
            </w:r>
            <w:r w:rsidRPr="00072A5A">
              <w:rPr>
                <w:rFonts w:ascii="Times New Roman" w:hAnsi="Times New Roman" w:cs="Times New Roman"/>
                <w:i/>
                <w:color w:val="auto"/>
              </w:rPr>
              <w:t>Incoterms</w:t>
            </w:r>
            <w:r w:rsidRPr="00072A5A">
              <w:rPr>
                <w:rFonts w:ascii="Times New Roman" w:hAnsi="Times New Roman" w:cs="Times New Roman"/>
                <w:color w:val="auto"/>
              </w:rPr>
              <w:t>.</w:t>
            </w:r>
          </w:p>
          <w:p w14:paraId="3370A7B8" w14:textId="77777777" w:rsidR="00BD6D0D" w:rsidRPr="00072A5A" w:rsidRDefault="00BD6D0D" w:rsidP="00B468C3">
            <w:pPr>
              <w:pStyle w:val="Heading3"/>
              <w:keepNext w:val="0"/>
              <w:keepLines w:val="0"/>
              <w:numPr>
                <w:ilvl w:val="2"/>
                <w:numId w:val="51"/>
              </w:numPr>
              <w:spacing w:before="0" w:after="220" w:line="240" w:lineRule="auto"/>
              <w:jc w:val="both"/>
              <w:rPr>
                <w:rFonts w:ascii="Times New Roman" w:hAnsi="Times New Roman" w:cs="Times New Roman"/>
                <w:color w:val="auto"/>
              </w:rPr>
            </w:pPr>
            <w:r w:rsidRPr="00072A5A">
              <w:rPr>
                <w:rFonts w:ascii="Times New Roman" w:hAnsi="Times New Roman" w:cs="Times New Roman"/>
                <w:color w:val="auto"/>
              </w:rPr>
              <w:t xml:space="preserve">Izrazima EXW, CIP, FCA i CFR (*franko-radionica/fabrika, vozarina i osiguranje plaćeni do, franko-prevoznik i cena sa vozarinom) i drugim sličnim izrazima, kada budu upotrebljeni, rukovodiće propisi predviđeni sadašnjim izdanjem međunarodnih propisa </w:t>
            </w:r>
            <w:r w:rsidRPr="00072A5A">
              <w:rPr>
                <w:rFonts w:ascii="Times New Roman" w:hAnsi="Times New Roman" w:cs="Times New Roman"/>
                <w:i/>
                <w:color w:val="auto"/>
              </w:rPr>
              <w:t>Incoterms</w:t>
            </w:r>
            <w:r w:rsidRPr="00072A5A">
              <w:rPr>
                <w:rFonts w:ascii="Times New Roman" w:hAnsi="Times New Roman" w:cs="Times New Roman"/>
                <w:color w:val="auto"/>
              </w:rPr>
              <w:t>, onako kako su naznačeni u</w:t>
            </w:r>
            <w:r w:rsidRPr="00072A5A">
              <w:rPr>
                <w:rFonts w:ascii="Times New Roman" w:hAnsi="Times New Roman" w:cs="Times New Roman"/>
                <w:b/>
                <w:color w:val="auto"/>
              </w:rPr>
              <w:t xml:space="preserve"> </w:t>
            </w:r>
            <w:r w:rsidRPr="00072A5A">
              <w:rPr>
                <w:rFonts w:ascii="Times New Roman" w:hAnsi="Times New Roman" w:cs="Times New Roman"/>
                <w:color w:val="auto"/>
              </w:rPr>
              <w:t>uslovima</w:t>
            </w:r>
            <w:r w:rsidRPr="00072A5A">
              <w:rPr>
                <w:rFonts w:ascii="Times New Roman" w:hAnsi="Times New Roman" w:cs="Times New Roman"/>
                <w:b/>
                <w:color w:val="auto"/>
              </w:rPr>
              <w:t xml:space="preserve"> PUU </w:t>
            </w:r>
            <w:r w:rsidRPr="00072A5A">
              <w:rPr>
                <w:rFonts w:ascii="Times New Roman" w:hAnsi="Times New Roman" w:cs="Times New Roman"/>
                <w:color w:val="auto"/>
              </w:rPr>
              <w:t>i koje je izdala Međunarodna trgovinska komora u Parizu, u Francuskoj.</w:t>
            </w:r>
          </w:p>
          <w:p w14:paraId="03DF1D4E" w14:textId="77777777" w:rsidR="00BD6D0D" w:rsidRPr="00072A5A" w:rsidRDefault="00BD6D0D" w:rsidP="00B468C3">
            <w:pPr>
              <w:pStyle w:val="Sub-ClauseText"/>
              <w:numPr>
                <w:ilvl w:val="1"/>
                <w:numId w:val="24"/>
              </w:numPr>
              <w:spacing w:before="0" w:after="220"/>
              <w:rPr>
                <w:spacing w:val="0"/>
              </w:rPr>
            </w:pPr>
            <w:r w:rsidRPr="00072A5A">
              <w:rPr>
                <w:spacing w:val="0"/>
              </w:rPr>
              <w:t>Celokupni sporazum</w:t>
            </w:r>
          </w:p>
          <w:p w14:paraId="2173FC8C" w14:textId="77777777" w:rsidR="00BD6D0D" w:rsidRPr="00072A5A" w:rsidRDefault="00BD6D0D" w:rsidP="007816D6">
            <w:pPr>
              <w:pStyle w:val="Sub-ClauseText"/>
              <w:spacing w:before="0" w:after="220"/>
              <w:ind w:left="600"/>
              <w:rPr>
                <w:spacing w:val="0"/>
              </w:rPr>
            </w:pPr>
            <w:r w:rsidRPr="00072A5A">
              <w:rPr>
                <w:spacing w:val="0"/>
              </w:rPr>
              <w:t>Ugovor čini celokupni sporazum između naručioca i dobavljača i zamenjuje svu komunikaciju, pregovore i sporazume (pisane ili usmene) strana u pogledu ovog koji su učinjeni pre datuma ugovora.</w:t>
            </w:r>
          </w:p>
          <w:p w14:paraId="79AC5E13" w14:textId="77777777" w:rsidR="00BD6D0D" w:rsidRPr="00072A5A" w:rsidRDefault="00BD6D0D" w:rsidP="00B468C3">
            <w:pPr>
              <w:pStyle w:val="Sub-ClauseText"/>
              <w:numPr>
                <w:ilvl w:val="1"/>
                <w:numId w:val="24"/>
              </w:numPr>
              <w:spacing w:before="0" w:after="220"/>
              <w:ind w:left="605"/>
              <w:rPr>
                <w:spacing w:val="0"/>
              </w:rPr>
            </w:pPr>
            <w:r w:rsidRPr="00072A5A">
              <w:rPr>
                <w:spacing w:val="0"/>
              </w:rPr>
              <w:t>Dopuna</w:t>
            </w:r>
          </w:p>
          <w:p w14:paraId="64A1E939" w14:textId="77777777" w:rsidR="00BD6D0D" w:rsidRPr="00072A5A" w:rsidRDefault="00BD6D0D" w:rsidP="007816D6">
            <w:pPr>
              <w:pStyle w:val="Sub-ClauseText"/>
              <w:spacing w:before="0" w:after="180"/>
              <w:ind w:left="605"/>
              <w:rPr>
                <w:spacing w:val="0"/>
              </w:rPr>
            </w:pPr>
            <w:r w:rsidRPr="00072A5A">
              <w:rPr>
                <w:spacing w:val="0"/>
              </w:rPr>
              <w:t xml:space="preserve">Nijedna dopuna ili druga varijanta ugovora nije punovažna ukoliko nije napisana, datumirana i ukoliko se izrazito ne odnosi na ugovor, kao i ako je nije potpisao propisno ovlašćeni </w:t>
            </w:r>
            <w:r w:rsidRPr="00072A5A">
              <w:rPr>
                <w:spacing w:val="0"/>
              </w:rPr>
              <w:lastRenderedPageBreak/>
              <w:t>predstavnik svake strane .</w:t>
            </w:r>
          </w:p>
          <w:p w14:paraId="327D2652" w14:textId="77777777" w:rsidR="00BD6D0D" w:rsidRPr="00072A5A" w:rsidRDefault="00BD6D0D" w:rsidP="00B468C3">
            <w:pPr>
              <w:pStyle w:val="Sub-ClauseText"/>
              <w:numPr>
                <w:ilvl w:val="1"/>
                <w:numId w:val="24"/>
              </w:numPr>
              <w:spacing w:before="0" w:after="180"/>
              <w:rPr>
                <w:spacing w:val="0"/>
              </w:rPr>
            </w:pPr>
            <w:r w:rsidRPr="00072A5A">
              <w:rPr>
                <w:spacing w:val="0"/>
              </w:rPr>
              <w:t>Neodricanje od prava</w:t>
            </w:r>
          </w:p>
          <w:p w14:paraId="0633DFE0" w14:textId="77777777" w:rsidR="00BD6D0D" w:rsidRPr="00072A5A" w:rsidRDefault="00BD6D0D" w:rsidP="00B468C3">
            <w:pPr>
              <w:pStyle w:val="Heading3"/>
              <w:keepNext w:val="0"/>
              <w:keepLines w:val="0"/>
              <w:numPr>
                <w:ilvl w:val="2"/>
                <w:numId w:val="52"/>
              </w:numPr>
              <w:spacing w:before="0" w:after="180" w:line="240" w:lineRule="auto"/>
              <w:jc w:val="both"/>
              <w:rPr>
                <w:rFonts w:ascii="Times New Roman" w:hAnsi="Times New Roman" w:cs="Times New Roman"/>
                <w:color w:val="auto"/>
              </w:rPr>
            </w:pPr>
            <w:r w:rsidRPr="00072A5A">
              <w:rPr>
                <w:rFonts w:ascii="Times New Roman" w:hAnsi="Times New Roman" w:cs="Times New Roman"/>
                <w:color w:val="auto"/>
              </w:rPr>
              <w:t>Podložno uslovima OUU, potklauzula 4.5(b) u daljem tekstu, nikakvo popuštanje, uzdržavanje, kašnjenje, ili odlaganje plaćanja bilo koje strane u sprovođenju bilo kojih uslova i pretpostavki ugovora ili odobravanje vremena bilo koje strane drugoj neće dovesti u pitanje, uticati na, ili ograničiti prava te strane prema ugovoru, niti će nijedno odricanje bilo koje strane bilo kog kršenja ugovora funkcionisati kao odricanje od prava bilo kog sledećeg ili nastavljenog kršenja ugovora.</w:t>
            </w:r>
          </w:p>
          <w:p w14:paraId="0F203DD0" w14:textId="77777777" w:rsidR="00BD6D0D" w:rsidRPr="00072A5A" w:rsidRDefault="00BD6D0D" w:rsidP="00B468C3">
            <w:pPr>
              <w:pStyle w:val="Heading3"/>
              <w:keepNext w:val="0"/>
              <w:keepLines w:val="0"/>
              <w:numPr>
                <w:ilvl w:val="2"/>
                <w:numId w:val="52"/>
              </w:numPr>
              <w:spacing w:before="0" w:after="180" w:line="240" w:lineRule="auto"/>
              <w:jc w:val="both"/>
              <w:rPr>
                <w:rFonts w:ascii="Times New Roman" w:hAnsi="Times New Roman" w:cs="Times New Roman"/>
                <w:color w:val="auto"/>
              </w:rPr>
            </w:pPr>
            <w:r w:rsidRPr="00072A5A">
              <w:rPr>
                <w:rFonts w:ascii="Times New Roman" w:hAnsi="Times New Roman" w:cs="Times New Roman"/>
                <w:color w:val="auto"/>
              </w:rPr>
              <w:t>Svako odricanje of prava jedne strane, ovlašćenja, ili pravnih lekova prema ugovoru mora biti pisano, datumirano, mora ga potpisati ovlašćeni predstavnik te strane, čime se odobrava to odricanje, i mora se odrediti pravo i obim u kome se odriče.</w:t>
            </w:r>
          </w:p>
          <w:p w14:paraId="62F01932" w14:textId="77777777" w:rsidR="00BD6D0D" w:rsidRPr="00072A5A" w:rsidRDefault="00BD6D0D" w:rsidP="00B468C3">
            <w:pPr>
              <w:pStyle w:val="Sub-ClauseText"/>
              <w:numPr>
                <w:ilvl w:val="1"/>
                <w:numId w:val="24"/>
              </w:numPr>
              <w:spacing w:before="0" w:after="180"/>
              <w:ind w:left="605" w:hanging="605"/>
              <w:rPr>
                <w:spacing w:val="0"/>
              </w:rPr>
            </w:pPr>
            <w:r w:rsidRPr="00072A5A">
              <w:rPr>
                <w:spacing w:val="0"/>
              </w:rPr>
              <w:t>Razdvojivost odredbi</w:t>
            </w:r>
          </w:p>
          <w:p w14:paraId="30037BB1" w14:textId="77777777" w:rsidR="00BD6D0D" w:rsidRPr="00072A5A" w:rsidRDefault="00BD6D0D" w:rsidP="007816D6">
            <w:pPr>
              <w:pStyle w:val="Sub-ClauseText"/>
              <w:spacing w:before="0" w:after="180"/>
              <w:ind w:left="600"/>
              <w:rPr>
                <w:spacing w:val="0"/>
              </w:rPr>
            </w:pPr>
            <w:r w:rsidRPr="00072A5A">
              <w:rPr>
                <w:spacing w:val="0"/>
              </w:rPr>
              <w:t>Ukoliko je bilo koja odredba ili uslov ugovora zabranjen ili se smatra nevažećim ili se ne može sprovesti, takva zabrana, nevaljanost, ili nemogućnost sprovođenja neće uticati na valjanost ili sprovodljivost bilo koje druge odredbe ili uslova ugovora.</w:t>
            </w:r>
          </w:p>
        </w:tc>
      </w:tr>
      <w:tr w:rsidR="00BD6D0D" w:rsidRPr="00072A5A" w14:paraId="1A8DD498" w14:textId="77777777" w:rsidTr="007816D6">
        <w:tc>
          <w:tcPr>
            <w:tcW w:w="2268" w:type="dxa"/>
            <w:gridSpan w:val="2"/>
          </w:tcPr>
          <w:p w14:paraId="56A6F23A" w14:textId="77777777" w:rsidR="00BD6D0D" w:rsidRPr="00072A5A" w:rsidRDefault="00BD6D0D" w:rsidP="00B468C3">
            <w:pPr>
              <w:pStyle w:val="sec7-clauses"/>
              <w:numPr>
                <w:ilvl w:val="0"/>
                <w:numId w:val="25"/>
              </w:numPr>
              <w:spacing w:before="0" w:after="200"/>
            </w:pPr>
            <w:bookmarkStart w:id="8" w:name="_Toc333312153"/>
            <w:r w:rsidRPr="00072A5A">
              <w:lastRenderedPageBreak/>
              <w:t>Jezik</w:t>
            </w:r>
            <w:bookmarkEnd w:id="8"/>
          </w:p>
        </w:tc>
        <w:tc>
          <w:tcPr>
            <w:tcW w:w="6948" w:type="dxa"/>
            <w:gridSpan w:val="2"/>
          </w:tcPr>
          <w:p w14:paraId="5DA78C5C" w14:textId="77777777" w:rsidR="00BD6D0D" w:rsidRPr="00072A5A" w:rsidRDefault="00BD6D0D" w:rsidP="00B468C3">
            <w:pPr>
              <w:pStyle w:val="Sub-ClauseText"/>
              <w:numPr>
                <w:ilvl w:val="1"/>
                <w:numId w:val="17"/>
              </w:numPr>
              <w:spacing w:before="0" w:after="180"/>
              <w:ind w:left="648" w:hanging="648"/>
              <w:rPr>
                <w:spacing w:val="0"/>
              </w:rPr>
            </w:pPr>
            <w:r w:rsidRPr="00072A5A">
              <w:rPr>
                <w:spacing w:val="0"/>
              </w:rPr>
              <w:t>Ugovor, kao i sva prepiska i dokumentacija koja se odnosi na ugovor koju razmenjuju ponuđač i naručilac, napisana je na jeziku onako kako je naznačeno u uslovima</w:t>
            </w:r>
            <w:r w:rsidRPr="00072A5A">
              <w:rPr>
                <w:b/>
                <w:spacing w:val="0"/>
              </w:rPr>
              <w:t xml:space="preserve"> PUU.</w:t>
            </w:r>
            <w:r w:rsidRPr="00072A5A">
              <w:rPr>
                <w:spacing w:val="0"/>
              </w:rPr>
              <w:t xml:space="preserve"> Prateća dokumenta i štampana izdanja koja su deo ugovora mogu biti na drugom jeziku, pod uslovom da ih prati precizan prevod relevantnih pasusa na naznačeni jeziku, u kom slučaju, a zarad tumačenja ugovora, prevod preovladava.</w:t>
            </w:r>
          </w:p>
          <w:p w14:paraId="7FC097D5" w14:textId="77777777" w:rsidR="00BD6D0D" w:rsidRPr="00072A5A" w:rsidRDefault="00BD6D0D" w:rsidP="00B468C3">
            <w:pPr>
              <w:pStyle w:val="Sub-ClauseText"/>
              <w:numPr>
                <w:ilvl w:val="1"/>
                <w:numId w:val="17"/>
              </w:numPr>
              <w:spacing w:before="0" w:after="180"/>
              <w:ind w:left="648" w:hanging="648"/>
              <w:rPr>
                <w:spacing w:val="0"/>
              </w:rPr>
            </w:pPr>
            <w:r w:rsidRPr="00072A5A">
              <w:rPr>
                <w:spacing w:val="0"/>
              </w:rPr>
              <w:t>Dobavljač snosi sve troškove prevoda na naznačeni jezik i sve rizike tačnosti tog prevoda za dokumenta koja obezbeđuje dobavljač.</w:t>
            </w:r>
          </w:p>
        </w:tc>
      </w:tr>
      <w:tr w:rsidR="00BD6D0D" w:rsidRPr="00072A5A" w14:paraId="0C30EE36" w14:textId="77777777" w:rsidTr="007816D6">
        <w:tc>
          <w:tcPr>
            <w:tcW w:w="2268" w:type="dxa"/>
            <w:gridSpan w:val="2"/>
          </w:tcPr>
          <w:p w14:paraId="4E219BC4" w14:textId="77777777" w:rsidR="00BD6D0D" w:rsidRPr="00072A5A" w:rsidRDefault="00BD6D0D" w:rsidP="00B468C3">
            <w:pPr>
              <w:pStyle w:val="sec7-clauses"/>
              <w:numPr>
                <w:ilvl w:val="0"/>
                <w:numId w:val="25"/>
              </w:numPr>
              <w:spacing w:before="0" w:after="200"/>
            </w:pPr>
            <w:bookmarkStart w:id="9" w:name="_Toc333312154"/>
            <w:r w:rsidRPr="00072A5A">
              <w:t>Zajedničko ulaganje, konzorcijum ili udruženje</w:t>
            </w:r>
            <w:bookmarkEnd w:id="9"/>
          </w:p>
        </w:tc>
        <w:tc>
          <w:tcPr>
            <w:tcW w:w="6948" w:type="dxa"/>
            <w:gridSpan w:val="2"/>
          </w:tcPr>
          <w:p w14:paraId="7A619227" w14:textId="77777777" w:rsidR="00BD6D0D" w:rsidRPr="00072A5A" w:rsidRDefault="00BD6D0D" w:rsidP="00B468C3">
            <w:pPr>
              <w:pStyle w:val="Sub-ClauseText"/>
              <w:numPr>
                <w:ilvl w:val="1"/>
                <w:numId w:val="26"/>
              </w:numPr>
              <w:spacing w:before="0" w:after="200"/>
            </w:pPr>
            <w:r w:rsidRPr="00072A5A">
              <w:t>Ukoliko je dobavljač zajedničko ulaganje, konzorcijum ili udruženje, sve strane odgovaraju solidarno naručiocu za ispunjenje odredbi ugovora i imenovaće jednu stranu kao vođu sa ovlašćenjem da obaveže zajedničko ulaganje, konzorcijum, ili udruženje. Sastav ili uređenje zajedničkog ulaganja, konzorcijuma ili udruženja se ne menja bez prethodne saglasnosti naručioca.</w:t>
            </w:r>
          </w:p>
        </w:tc>
      </w:tr>
      <w:tr w:rsidR="00BD6D0D" w:rsidRPr="00072A5A" w14:paraId="3D4293C3" w14:textId="77777777" w:rsidTr="007816D6">
        <w:tc>
          <w:tcPr>
            <w:tcW w:w="2268" w:type="dxa"/>
            <w:gridSpan w:val="2"/>
          </w:tcPr>
          <w:p w14:paraId="4C2F53D3" w14:textId="77777777" w:rsidR="00BD6D0D" w:rsidRPr="00072A5A" w:rsidRDefault="00BD6D0D" w:rsidP="00B468C3">
            <w:pPr>
              <w:pStyle w:val="sec7-clauses"/>
              <w:numPr>
                <w:ilvl w:val="0"/>
                <w:numId w:val="25"/>
              </w:numPr>
              <w:spacing w:before="0" w:after="200"/>
            </w:pPr>
            <w:bookmarkStart w:id="10" w:name="_Toc333312155"/>
            <w:r w:rsidRPr="00072A5A">
              <w:t>Podobnost</w:t>
            </w:r>
            <w:bookmarkEnd w:id="10"/>
          </w:p>
        </w:tc>
        <w:tc>
          <w:tcPr>
            <w:tcW w:w="6948" w:type="dxa"/>
            <w:gridSpan w:val="2"/>
          </w:tcPr>
          <w:p w14:paraId="4EAFA70F" w14:textId="77777777" w:rsidR="00BD6D0D" w:rsidRPr="00072A5A" w:rsidRDefault="00BD6D0D" w:rsidP="00B468C3">
            <w:pPr>
              <w:pStyle w:val="Sub-ClauseText"/>
              <w:numPr>
                <w:ilvl w:val="1"/>
                <w:numId w:val="18"/>
              </w:numPr>
              <w:spacing w:before="0" w:after="200"/>
              <w:ind w:left="547" w:hanging="547"/>
              <w:rPr>
                <w:spacing w:val="0"/>
              </w:rPr>
            </w:pPr>
            <w:r w:rsidRPr="00072A5A">
              <w:rPr>
                <w:spacing w:val="0"/>
              </w:rPr>
              <w:t xml:space="preserve">Dobavljač i njegovi podizvođači poseduju državljanstvo zemlje koja ispunjava uslove. Dobavljač ili podizvođač se smatra državljaninom neke zemlje ukoliko je njen državljanin ili je </w:t>
            </w:r>
            <w:r w:rsidRPr="00072A5A">
              <w:rPr>
                <w:spacing w:val="0"/>
              </w:rPr>
              <w:lastRenderedPageBreak/>
              <w:t xml:space="preserve">ustanovljen, osnovan ili registrovan i radi u skladu sa odredbama zakona te zemlje. </w:t>
            </w:r>
          </w:p>
          <w:p w14:paraId="43A8C962" w14:textId="77777777" w:rsidR="00BD6D0D" w:rsidRPr="00072A5A" w:rsidRDefault="00BD6D0D" w:rsidP="00B468C3">
            <w:pPr>
              <w:pStyle w:val="Sub-ClauseText"/>
              <w:numPr>
                <w:ilvl w:val="1"/>
                <w:numId w:val="18"/>
              </w:numPr>
              <w:spacing w:before="0" w:after="200"/>
              <w:ind w:left="547" w:hanging="547"/>
              <w:rPr>
                <w:spacing w:val="0"/>
              </w:rPr>
            </w:pPr>
            <w:r w:rsidRPr="00072A5A">
              <w:rPr>
                <w:spacing w:val="0"/>
              </w:rPr>
              <w:t xml:space="preserve">Poreklo svih dobra i pratećih usluga koje će se isporučiti prema ugovoru i koje banka finansira jeste iz zemalja koje ispunjavaju uslove. U svrhe ove odredbe, poreklo označava zemlju u kojoj su dobra bila uzgajana, iskopana, kultivisana, proizvedena, izrađena ili obrađivana; ili se njenom izradom, obradom, ili montažom dobija drugi komercijalno priznati proizvod koji se suštinski razlikuje po svojim karakteristikama od svojih komponenti. </w:t>
            </w:r>
          </w:p>
        </w:tc>
      </w:tr>
      <w:tr w:rsidR="00BD6D0D" w:rsidRPr="00072A5A" w14:paraId="6035CB26" w14:textId="77777777" w:rsidTr="007816D6">
        <w:tc>
          <w:tcPr>
            <w:tcW w:w="2268" w:type="dxa"/>
            <w:gridSpan w:val="2"/>
          </w:tcPr>
          <w:p w14:paraId="3E2B6D8A" w14:textId="77777777" w:rsidR="00BD6D0D" w:rsidRPr="00072A5A" w:rsidRDefault="00BD6D0D" w:rsidP="00B468C3">
            <w:pPr>
              <w:pStyle w:val="sec7-clauses"/>
              <w:numPr>
                <w:ilvl w:val="0"/>
                <w:numId w:val="25"/>
              </w:numPr>
              <w:spacing w:before="0" w:after="200"/>
            </w:pPr>
            <w:bookmarkStart w:id="11" w:name="_Toc333312156"/>
            <w:r w:rsidRPr="00072A5A">
              <w:lastRenderedPageBreak/>
              <w:t>Obaveštenja</w:t>
            </w:r>
            <w:bookmarkEnd w:id="11"/>
          </w:p>
        </w:tc>
        <w:tc>
          <w:tcPr>
            <w:tcW w:w="6948" w:type="dxa"/>
            <w:gridSpan w:val="2"/>
          </w:tcPr>
          <w:p w14:paraId="23162ED6" w14:textId="77777777" w:rsidR="00BD6D0D" w:rsidRPr="00072A5A" w:rsidRDefault="00BD6D0D" w:rsidP="00B468C3">
            <w:pPr>
              <w:pStyle w:val="Sub-ClauseText"/>
              <w:numPr>
                <w:ilvl w:val="1"/>
                <w:numId w:val="19"/>
              </w:numPr>
              <w:spacing w:before="0" w:after="200"/>
              <w:rPr>
                <w:spacing w:val="0"/>
              </w:rPr>
            </w:pPr>
            <w:r w:rsidRPr="00072A5A">
              <w:rPr>
                <w:spacing w:val="0"/>
              </w:rPr>
              <w:t xml:space="preserve">Svako obaveštenje koje je jedna strana dala drugoj shodno ugovoru, daje se pisanim putem na adresu naznačenu u uslovima </w:t>
            </w:r>
            <w:r w:rsidRPr="00072A5A">
              <w:rPr>
                <w:b/>
                <w:spacing w:val="0"/>
              </w:rPr>
              <w:t>PUU.</w:t>
            </w:r>
            <w:r w:rsidRPr="00072A5A">
              <w:rPr>
                <w:spacing w:val="0"/>
              </w:rPr>
              <w:t xml:space="preserve"> Izraz „pisanim putem“ znači da se komunikacija obavlja u pisanoj formi, uz potvrdu o prijemu; </w:t>
            </w:r>
          </w:p>
          <w:p w14:paraId="250F8A35" w14:textId="77777777" w:rsidR="00BD6D0D" w:rsidRPr="00072A5A" w:rsidRDefault="00BD6D0D" w:rsidP="00B468C3">
            <w:pPr>
              <w:pStyle w:val="Sub-ClauseText"/>
              <w:numPr>
                <w:ilvl w:val="1"/>
                <w:numId w:val="19"/>
              </w:numPr>
              <w:spacing w:before="0" w:after="200"/>
              <w:rPr>
                <w:spacing w:val="0"/>
              </w:rPr>
            </w:pPr>
            <w:r w:rsidRPr="00072A5A">
              <w:rPr>
                <w:spacing w:val="0"/>
              </w:rPr>
              <w:t>Obaveštenje postaje punovažno onda kada se isporuči ili na datum kada obaveštenje postaje punovažno, koje bude kasnije.</w:t>
            </w:r>
          </w:p>
        </w:tc>
      </w:tr>
      <w:tr w:rsidR="00BD6D0D" w:rsidRPr="00072A5A" w14:paraId="0D33B138" w14:textId="77777777" w:rsidTr="007816D6">
        <w:trPr>
          <w:gridBefore w:val="1"/>
          <w:gridAfter w:val="1"/>
          <w:wBefore w:w="18" w:type="dxa"/>
          <w:wAfter w:w="18" w:type="dxa"/>
        </w:trPr>
        <w:tc>
          <w:tcPr>
            <w:tcW w:w="2250" w:type="dxa"/>
          </w:tcPr>
          <w:p w14:paraId="0ABF5DFB" w14:textId="77777777" w:rsidR="00BD6D0D" w:rsidRPr="00072A5A" w:rsidRDefault="00BD6D0D" w:rsidP="00B468C3">
            <w:pPr>
              <w:pStyle w:val="sec7-clauses"/>
              <w:numPr>
                <w:ilvl w:val="0"/>
                <w:numId w:val="25"/>
              </w:numPr>
              <w:spacing w:before="0" w:after="200"/>
            </w:pPr>
            <w:bookmarkStart w:id="12" w:name="_Toc333312157"/>
            <w:r w:rsidRPr="00072A5A">
              <w:t>Meritorno pravo</w:t>
            </w:r>
            <w:bookmarkEnd w:id="12"/>
          </w:p>
        </w:tc>
        <w:tc>
          <w:tcPr>
            <w:tcW w:w="6930" w:type="dxa"/>
          </w:tcPr>
          <w:p w14:paraId="6A850C3F" w14:textId="77777777" w:rsidR="00BD6D0D" w:rsidRPr="00072A5A" w:rsidRDefault="00BD6D0D" w:rsidP="00B468C3">
            <w:pPr>
              <w:pStyle w:val="Sub-ClauseText"/>
              <w:numPr>
                <w:ilvl w:val="1"/>
                <w:numId w:val="27"/>
              </w:numPr>
              <w:spacing w:before="0" w:after="200"/>
              <w:rPr>
                <w:spacing w:val="0"/>
              </w:rPr>
            </w:pPr>
            <w:r w:rsidRPr="00072A5A">
              <w:rPr>
                <w:spacing w:val="0"/>
              </w:rPr>
              <w:t xml:space="preserve">Ugovor mora da se upravlja prema zakonima i tumači u duhu zakona zemlje naručioca, ukoliko nije drugačije naznačeno u uslovima </w:t>
            </w:r>
            <w:r w:rsidRPr="00072A5A">
              <w:rPr>
                <w:b/>
                <w:spacing w:val="0"/>
              </w:rPr>
              <w:t>PUU.</w:t>
            </w:r>
          </w:p>
        </w:tc>
      </w:tr>
      <w:tr w:rsidR="00BD6D0D" w:rsidRPr="00072A5A" w14:paraId="133891A4" w14:textId="77777777" w:rsidTr="007816D6">
        <w:trPr>
          <w:gridBefore w:val="1"/>
          <w:gridAfter w:val="1"/>
          <w:wBefore w:w="18" w:type="dxa"/>
          <w:wAfter w:w="18" w:type="dxa"/>
        </w:trPr>
        <w:tc>
          <w:tcPr>
            <w:tcW w:w="2250" w:type="dxa"/>
          </w:tcPr>
          <w:p w14:paraId="13226D24" w14:textId="77777777" w:rsidR="00BD6D0D" w:rsidRPr="00072A5A" w:rsidRDefault="00BD6D0D" w:rsidP="00B468C3">
            <w:pPr>
              <w:pStyle w:val="sec7-clauses"/>
              <w:numPr>
                <w:ilvl w:val="0"/>
                <w:numId w:val="25"/>
              </w:numPr>
              <w:spacing w:before="0" w:after="200"/>
            </w:pPr>
            <w:bookmarkStart w:id="13" w:name="_Toc333312158"/>
            <w:r w:rsidRPr="00072A5A">
              <w:t>Poravnanje u sporovima</w:t>
            </w:r>
            <w:bookmarkEnd w:id="13"/>
          </w:p>
        </w:tc>
        <w:tc>
          <w:tcPr>
            <w:tcW w:w="6930" w:type="dxa"/>
          </w:tcPr>
          <w:p w14:paraId="2AC1AF9B" w14:textId="77777777" w:rsidR="00BD6D0D" w:rsidRPr="00072A5A" w:rsidRDefault="00BD6D0D" w:rsidP="00B468C3">
            <w:pPr>
              <w:pStyle w:val="Sub-ClauseText"/>
              <w:numPr>
                <w:ilvl w:val="1"/>
                <w:numId w:val="20"/>
              </w:numPr>
              <w:spacing w:before="0" w:after="200"/>
              <w:ind w:left="605" w:hanging="605"/>
              <w:rPr>
                <w:spacing w:val="0"/>
              </w:rPr>
            </w:pPr>
            <w:r w:rsidRPr="00072A5A">
              <w:rPr>
                <w:spacing w:val="0"/>
              </w:rPr>
              <w:t xml:space="preserve">Naručilac i dobavljač čine sve napore da prijateljski reše neposrednim pregovaranjem svako neslaganje ili spor koji proistekne između njih prema i u vezi sa ugovorom. </w:t>
            </w:r>
          </w:p>
          <w:p w14:paraId="637AA99E" w14:textId="77777777" w:rsidR="00BD6D0D" w:rsidRPr="00072A5A" w:rsidRDefault="00BD6D0D" w:rsidP="00B468C3">
            <w:pPr>
              <w:pStyle w:val="Sub-ClauseText"/>
              <w:numPr>
                <w:ilvl w:val="1"/>
                <w:numId w:val="20"/>
              </w:numPr>
              <w:spacing w:before="0" w:after="200"/>
              <w:ind w:left="605" w:hanging="605"/>
              <w:rPr>
                <w:spacing w:val="0"/>
              </w:rPr>
            </w:pPr>
            <w:r w:rsidRPr="00072A5A">
              <w:rPr>
                <w:spacing w:val="0"/>
              </w:rPr>
              <w:t xml:space="preserve">Ukoliko nakon dvadeset osam (28) dana stranke ne uspeju da reše spor ili razlike međusobnim konsultacijama, tada ili naručilac ili dobavljač mogu da obaveste drugu stranu o svojim namerama da započnu arbitražu, onako kako je to u daljem tekstu dato, u vezi sa predmetom spora, a ne može se započeti arbitraža u pogledu tog predmeta ukoliko se ne pošalje obaveštenje. Svaki spor ili razlika u pogledu koje se daje obaveštenje o nameri da se započne arbitraža u skladu sa ovom odredbom rešava se na kraju arbitražom. Arbitraža može da počne pre ili nakon isporuke dobara prema ugovoru. Arbitražni postupak se izvodi u skladu sa pravilima postupka </w:t>
            </w:r>
            <w:r w:rsidRPr="00072A5A">
              <w:rPr>
                <w:b/>
                <w:spacing w:val="0"/>
              </w:rPr>
              <w:t xml:space="preserve">naznačenim u uslovima PUU. </w:t>
            </w:r>
          </w:p>
          <w:p w14:paraId="73CA0A35" w14:textId="77777777" w:rsidR="00BD6D0D" w:rsidRPr="00072A5A" w:rsidRDefault="00BD6D0D" w:rsidP="00B468C3">
            <w:pPr>
              <w:pStyle w:val="Sub-ClauseText"/>
              <w:numPr>
                <w:ilvl w:val="1"/>
                <w:numId w:val="20"/>
              </w:numPr>
              <w:spacing w:before="0" w:after="240"/>
              <w:ind w:left="605" w:hanging="605"/>
            </w:pPr>
            <w:r w:rsidRPr="00072A5A">
              <w:t xml:space="preserve"> Bez obzira na svako pozivanje na arbitražu, </w:t>
            </w:r>
          </w:p>
          <w:p w14:paraId="28F67E1A" w14:textId="77777777" w:rsidR="00BD6D0D" w:rsidRPr="00072A5A" w:rsidRDefault="00BD6D0D" w:rsidP="00B468C3">
            <w:pPr>
              <w:pStyle w:val="Sub-ClauseText"/>
              <w:numPr>
                <w:ilvl w:val="2"/>
                <w:numId w:val="27"/>
              </w:numPr>
              <w:spacing w:before="0" w:after="160"/>
            </w:pPr>
            <w:r w:rsidRPr="00072A5A">
              <w:t xml:space="preserve">strane nastavljaju da izvršavaju svoje obaveze prema ugovoru sve dok se ne dogovore drugačije; i </w:t>
            </w:r>
          </w:p>
          <w:p w14:paraId="13508630" w14:textId="77777777" w:rsidR="00BD6D0D" w:rsidRPr="00072A5A" w:rsidRDefault="00BD6D0D" w:rsidP="00B468C3">
            <w:pPr>
              <w:pStyle w:val="Sub-ClauseText"/>
              <w:numPr>
                <w:ilvl w:val="2"/>
                <w:numId w:val="27"/>
              </w:numPr>
              <w:spacing w:before="0" w:after="200"/>
              <w:rPr>
                <w:spacing w:val="0"/>
              </w:rPr>
            </w:pPr>
            <w:r w:rsidRPr="00072A5A">
              <w:t>naručilac plaća dobavljaču sve dospele novčane iznose.</w:t>
            </w:r>
          </w:p>
        </w:tc>
      </w:tr>
      <w:tr w:rsidR="00BD6D0D" w:rsidRPr="00072A5A" w14:paraId="3FDB96B9" w14:textId="77777777" w:rsidTr="007816D6">
        <w:trPr>
          <w:gridBefore w:val="1"/>
          <w:gridAfter w:val="1"/>
          <w:wBefore w:w="18" w:type="dxa"/>
          <w:wAfter w:w="18" w:type="dxa"/>
        </w:trPr>
        <w:tc>
          <w:tcPr>
            <w:tcW w:w="2250" w:type="dxa"/>
          </w:tcPr>
          <w:p w14:paraId="7C380EE0" w14:textId="77777777" w:rsidR="00BD6D0D" w:rsidRPr="00072A5A" w:rsidRDefault="00BD6D0D" w:rsidP="00B468C3">
            <w:pPr>
              <w:pStyle w:val="sec7-clauses"/>
              <w:numPr>
                <w:ilvl w:val="0"/>
                <w:numId w:val="25"/>
              </w:numPr>
              <w:spacing w:before="0" w:after="200"/>
            </w:pPr>
            <w:bookmarkStart w:id="14" w:name="_Toc333312159"/>
            <w:r w:rsidRPr="00072A5A">
              <w:lastRenderedPageBreak/>
              <w:t>Obim nabavke</w:t>
            </w:r>
            <w:bookmarkEnd w:id="14"/>
          </w:p>
        </w:tc>
        <w:tc>
          <w:tcPr>
            <w:tcW w:w="6930" w:type="dxa"/>
          </w:tcPr>
          <w:p w14:paraId="0D9FA076" w14:textId="77777777" w:rsidR="00BD6D0D" w:rsidRPr="00072A5A" w:rsidRDefault="00BD6D0D" w:rsidP="00072A5A">
            <w:pPr>
              <w:pStyle w:val="ListParagraph"/>
              <w:numPr>
                <w:ilvl w:val="0"/>
                <w:numId w:val="69"/>
              </w:numPr>
              <w:spacing w:after="200" w:line="240" w:lineRule="auto"/>
              <w:ind w:left="583"/>
              <w:jc w:val="both"/>
              <w:rPr>
                <w:rFonts w:ascii="Times New Roman" w:hAnsi="Times New Roman" w:cs="Times New Roman"/>
              </w:rPr>
            </w:pPr>
            <w:r w:rsidRPr="00072A5A">
              <w:rPr>
                <w:rFonts w:ascii="Times New Roman" w:hAnsi="Times New Roman" w:cs="Times New Roman"/>
              </w:rPr>
              <w:t>Dobra i prateće usluge koje treba isporučiti vršiće se prema Planu isporuke koji će Dobavljač zajedno sa predstavnikom Naručioca i Tehničkim predstavnikom pripremiti za grupu kuća (ukoliko je to moguće) ili za svaku stambenu jedinicu pojedinačno, u zavisnosti od lokacija stambenih jedinica unutar svake opštine pojedinačno prema tabeli.</w:t>
            </w:r>
          </w:p>
        </w:tc>
      </w:tr>
      <w:tr w:rsidR="00BD6D0D" w:rsidRPr="00072A5A" w14:paraId="22E8BE79" w14:textId="77777777" w:rsidTr="007816D6">
        <w:trPr>
          <w:gridBefore w:val="1"/>
          <w:gridAfter w:val="1"/>
          <w:wBefore w:w="18" w:type="dxa"/>
          <w:wAfter w:w="18" w:type="dxa"/>
        </w:trPr>
        <w:tc>
          <w:tcPr>
            <w:tcW w:w="2250" w:type="dxa"/>
          </w:tcPr>
          <w:p w14:paraId="66321876" w14:textId="77777777" w:rsidR="00BD6D0D" w:rsidRPr="00072A5A" w:rsidRDefault="00BD6D0D" w:rsidP="00B468C3">
            <w:pPr>
              <w:pStyle w:val="sec7-clauses"/>
              <w:numPr>
                <w:ilvl w:val="0"/>
                <w:numId w:val="25"/>
              </w:numPr>
              <w:spacing w:before="0" w:after="200"/>
            </w:pPr>
            <w:bookmarkStart w:id="15" w:name="_Toc333312160"/>
            <w:r w:rsidRPr="00072A5A">
              <w:t>Isporučivanje i dokumenta</w:t>
            </w:r>
            <w:bookmarkEnd w:id="15"/>
          </w:p>
        </w:tc>
        <w:tc>
          <w:tcPr>
            <w:tcW w:w="6930" w:type="dxa"/>
          </w:tcPr>
          <w:p w14:paraId="2AE15E3B" w14:textId="77777777" w:rsidR="00BD6D0D" w:rsidRPr="00072A5A" w:rsidRDefault="00BD6D0D" w:rsidP="00B468C3">
            <w:pPr>
              <w:pStyle w:val="Sub-ClauseText"/>
              <w:numPr>
                <w:ilvl w:val="1"/>
                <w:numId w:val="28"/>
              </w:numPr>
              <w:spacing w:before="0" w:after="200"/>
            </w:pPr>
            <w:r w:rsidRPr="00072A5A">
              <w:t>Isporučivanje dobara i završetak pratećih usluga, u skladu je sa rasporedima za isporučivanje i završetak onako kako je to naznačeno u Termin planu. Detalji otpreme i ostala dokumenta koje dobavljač treba da pribavi su naznačeni u uslovima PUU i u Projektnom zadatku.</w:t>
            </w:r>
          </w:p>
        </w:tc>
      </w:tr>
      <w:tr w:rsidR="00BD6D0D" w:rsidRPr="00072A5A" w14:paraId="5FEE6CDA" w14:textId="77777777" w:rsidTr="007816D6">
        <w:trPr>
          <w:gridBefore w:val="1"/>
          <w:gridAfter w:val="1"/>
          <w:wBefore w:w="18" w:type="dxa"/>
          <w:wAfter w:w="18" w:type="dxa"/>
        </w:trPr>
        <w:tc>
          <w:tcPr>
            <w:tcW w:w="2250" w:type="dxa"/>
          </w:tcPr>
          <w:p w14:paraId="55DFF4E8" w14:textId="77777777" w:rsidR="00BD6D0D" w:rsidRPr="00072A5A" w:rsidRDefault="00BD6D0D" w:rsidP="00B468C3">
            <w:pPr>
              <w:pStyle w:val="sec7-clauses"/>
              <w:numPr>
                <w:ilvl w:val="0"/>
                <w:numId w:val="25"/>
              </w:numPr>
              <w:spacing w:before="0" w:after="200"/>
            </w:pPr>
            <w:bookmarkStart w:id="16" w:name="_Toc333312161"/>
            <w:r w:rsidRPr="00072A5A">
              <w:t>Odgovornost dobavljača</w:t>
            </w:r>
            <w:bookmarkEnd w:id="16"/>
          </w:p>
        </w:tc>
        <w:tc>
          <w:tcPr>
            <w:tcW w:w="6930" w:type="dxa"/>
          </w:tcPr>
          <w:p w14:paraId="0BC35707" w14:textId="77777777" w:rsidR="00BD6D0D" w:rsidRPr="00072A5A" w:rsidRDefault="00BD6D0D" w:rsidP="00B468C3">
            <w:pPr>
              <w:pStyle w:val="Sub-ClauseText"/>
              <w:numPr>
                <w:ilvl w:val="1"/>
                <w:numId w:val="29"/>
              </w:numPr>
              <w:spacing w:before="0" w:after="200"/>
              <w:rPr>
                <w:spacing w:val="0"/>
              </w:rPr>
            </w:pPr>
            <w:r w:rsidRPr="00072A5A">
              <w:rPr>
                <w:spacing w:val="0"/>
              </w:rPr>
              <w:t>Dobavljač će snabdevati svim dobrima i pratećim uslugama koje su obuhvaćene obimom snabdevanja u skladu sa usloviima OUU, klauzula 11, i rasporedima isporučivanja i završetka, prema uslovima OUU, klauzula 12.</w:t>
            </w:r>
          </w:p>
        </w:tc>
      </w:tr>
      <w:tr w:rsidR="00BD6D0D" w:rsidRPr="00072A5A" w14:paraId="3F027AF5" w14:textId="77777777" w:rsidTr="007816D6">
        <w:trPr>
          <w:gridBefore w:val="1"/>
          <w:gridAfter w:val="1"/>
          <w:wBefore w:w="18" w:type="dxa"/>
          <w:wAfter w:w="18" w:type="dxa"/>
        </w:trPr>
        <w:tc>
          <w:tcPr>
            <w:tcW w:w="2250" w:type="dxa"/>
          </w:tcPr>
          <w:p w14:paraId="58D2C1B5" w14:textId="77777777" w:rsidR="00BD6D0D" w:rsidRPr="00072A5A" w:rsidRDefault="00BD6D0D" w:rsidP="00B468C3">
            <w:pPr>
              <w:pStyle w:val="sec7-clauses"/>
              <w:numPr>
                <w:ilvl w:val="0"/>
                <w:numId w:val="25"/>
              </w:numPr>
              <w:spacing w:before="0" w:after="200"/>
            </w:pPr>
            <w:bookmarkStart w:id="17" w:name="_Toc333312162"/>
            <w:r w:rsidRPr="00072A5A">
              <w:t>Ugovorna cena</w:t>
            </w:r>
            <w:bookmarkEnd w:id="17"/>
          </w:p>
        </w:tc>
        <w:tc>
          <w:tcPr>
            <w:tcW w:w="6930" w:type="dxa"/>
          </w:tcPr>
          <w:p w14:paraId="285E26C7" w14:textId="77777777" w:rsidR="00BD6D0D" w:rsidRPr="00072A5A" w:rsidRDefault="00BD6D0D" w:rsidP="00B468C3">
            <w:pPr>
              <w:pStyle w:val="Sub-ClauseText"/>
              <w:numPr>
                <w:ilvl w:val="1"/>
                <w:numId w:val="30"/>
              </w:numPr>
              <w:spacing w:before="0" w:after="200"/>
              <w:rPr>
                <w:spacing w:val="0"/>
              </w:rPr>
            </w:pPr>
            <w:r w:rsidRPr="00072A5A">
              <w:rPr>
                <w:spacing w:val="0"/>
              </w:rPr>
              <w:t xml:space="preserve">Cene koje naplaćuje dobavljač za robu i prateće usluge koje se izvode prema ugovoru neće varirati u odnosu na cene koje je dobavljač naveo u svojoj ponudi, izuzimajući prilagođavanja cena koja su dozvoljena prema uslovima </w:t>
            </w:r>
            <w:r w:rsidRPr="00072A5A">
              <w:rPr>
                <w:b/>
                <w:spacing w:val="0"/>
              </w:rPr>
              <w:t>PUU.</w:t>
            </w:r>
            <w:r w:rsidRPr="00072A5A">
              <w:rPr>
                <w:spacing w:val="0"/>
              </w:rPr>
              <w:t xml:space="preserve"> </w:t>
            </w:r>
          </w:p>
        </w:tc>
      </w:tr>
      <w:tr w:rsidR="00BD6D0D" w:rsidRPr="00072A5A" w14:paraId="45762395" w14:textId="77777777" w:rsidTr="007816D6">
        <w:trPr>
          <w:gridBefore w:val="1"/>
          <w:gridAfter w:val="1"/>
          <w:wBefore w:w="18" w:type="dxa"/>
          <w:wAfter w:w="18" w:type="dxa"/>
        </w:trPr>
        <w:tc>
          <w:tcPr>
            <w:tcW w:w="2250" w:type="dxa"/>
          </w:tcPr>
          <w:p w14:paraId="5D33DA99" w14:textId="77777777" w:rsidR="00BD6D0D" w:rsidRPr="00072A5A" w:rsidRDefault="00BD6D0D" w:rsidP="00B468C3">
            <w:pPr>
              <w:pStyle w:val="sec7-clauses"/>
              <w:numPr>
                <w:ilvl w:val="0"/>
                <w:numId w:val="25"/>
              </w:numPr>
              <w:spacing w:before="0" w:after="200"/>
            </w:pPr>
            <w:bookmarkStart w:id="18" w:name="_Toc333312163"/>
            <w:r w:rsidRPr="00072A5A">
              <w:t>Uslovi plaćanja</w:t>
            </w:r>
            <w:bookmarkEnd w:id="18"/>
          </w:p>
        </w:tc>
        <w:tc>
          <w:tcPr>
            <w:tcW w:w="6930" w:type="dxa"/>
          </w:tcPr>
          <w:p w14:paraId="2956185E" w14:textId="77777777" w:rsidR="00BD6D0D" w:rsidRPr="00072A5A" w:rsidRDefault="00BD6D0D" w:rsidP="00B468C3">
            <w:pPr>
              <w:pStyle w:val="Sub-ClauseText"/>
              <w:numPr>
                <w:ilvl w:val="1"/>
                <w:numId w:val="31"/>
              </w:numPr>
              <w:spacing w:before="0" w:after="200"/>
              <w:rPr>
                <w:spacing w:val="0"/>
              </w:rPr>
            </w:pPr>
            <w:r w:rsidRPr="00072A5A">
              <w:rPr>
                <w:spacing w:val="0"/>
              </w:rPr>
              <w:t xml:space="preserve">Ugovorna cena, uključujući sva avansna plaćanja, ukoliko je primenjivo, plaća se onako kako je naznačeno u uslovima </w:t>
            </w:r>
            <w:r w:rsidRPr="00072A5A">
              <w:rPr>
                <w:b/>
                <w:spacing w:val="0"/>
              </w:rPr>
              <w:t>PUU.</w:t>
            </w:r>
          </w:p>
          <w:p w14:paraId="66F1A07E" w14:textId="77777777" w:rsidR="00BD6D0D" w:rsidRPr="00072A5A" w:rsidRDefault="00BD6D0D" w:rsidP="00B468C3">
            <w:pPr>
              <w:pStyle w:val="Sub-ClauseText"/>
              <w:numPr>
                <w:ilvl w:val="1"/>
                <w:numId w:val="31"/>
              </w:numPr>
              <w:spacing w:before="0" w:after="200"/>
              <w:rPr>
                <w:spacing w:val="0"/>
              </w:rPr>
            </w:pPr>
            <w:r w:rsidRPr="00072A5A">
              <w:rPr>
                <w:spacing w:val="0"/>
              </w:rPr>
              <w:t>Zahtev dobavljača za plaćanje se daje naručiocu pisanim putem, sa pratećim računima koji opisuju na odgovarajući način isporučena dobra i izvršene prateće usluge, i sa dokumentima koja se podnose shodno uslovima OUU, klauzula 12, nakon ispunjenja svih drugih obaveza predviđenih ugovorom.</w:t>
            </w:r>
          </w:p>
          <w:p w14:paraId="5EA6F383" w14:textId="77777777" w:rsidR="00BD6D0D" w:rsidRPr="00072A5A" w:rsidRDefault="00BD6D0D" w:rsidP="00B468C3">
            <w:pPr>
              <w:pStyle w:val="Sub-ClauseText"/>
              <w:numPr>
                <w:ilvl w:val="1"/>
                <w:numId w:val="31"/>
              </w:numPr>
              <w:spacing w:before="0" w:after="200"/>
              <w:rPr>
                <w:spacing w:val="0"/>
              </w:rPr>
            </w:pPr>
            <w:r w:rsidRPr="00072A5A">
              <w:rPr>
                <w:spacing w:val="0"/>
              </w:rPr>
              <w:t>Naručilac odmah vrši plaćanja, u svakom slučaju ne posle četrdeset pet (45) dana nakon što je dobavljač podneo račun ili zahtev za plaćanje, i nakon što je iste naručilac prihvatio.</w:t>
            </w:r>
          </w:p>
          <w:p w14:paraId="45D8DE74" w14:textId="77777777" w:rsidR="00BD6D0D" w:rsidRPr="00072A5A" w:rsidRDefault="00BD6D0D" w:rsidP="00B468C3">
            <w:pPr>
              <w:pStyle w:val="Sub-ClauseText"/>
              <w:numPr>
                <w:ilvl w:val="1"/>
                <w:numId w:val="31"/>
              </w:numPr>
              <w:spacing w:before="0" w:after="200"/>
              <w:rPr>
                <w:spacing w:val="0"/>
              </w:rPr>
            </w:pPr>
            <w:r w:rsidRPr="00072A5A">
              <w:rPr>
                <w:spacing w:val="0"/>
              </w:rPr>
              <w:t xml:space="preserve">Valute u kojima se vrši plaćanje dobavljaču prema ovom ugovoru jesu one u kojima je izražena cena ponude. </w:t>
            </w:r>
          </w:p>
          <w:p w14:paraId="2BDAD744" w14:textId="77777777" w:rsidR="00BD6D0D" w:rsidRPr="00072A5A" w:rsidRDefault="00BD6D0D" w:rsidP="00B468C3">
            <w:pPr>
              <w:pStyle w:val="Sub-ClauseText"/>
              <w:numPr>
                <w:ilvl w:val="1"/>
                <w:numId w:val="31"/>
              </w:numPr>
              <w:spacing w:before="0" w:after="200"/>
              <w:rPr>
                <w:spacing w:val="0"/>
              </w:rPr>
            </w:pPr>
            <w:r w:rsidRPr="00072A5A">
              <w:rPr>
                <w:spacing w:val="0"/>
              </w:rPr>
              <w:t xml:space="preserve">U slučaju da naručilac ne izvrši plaćanje dobavljaču bilo kog dospelog iznosa za plaćanje do datuma dospeća ili u periodu koji je predviđen u uslovima </w:t>
            </w:r>
            <w:r w:rsidRPr="00072A5A">
              <w:rPr>
                <w:b/>
                <w:spacing w:val="0"/>
              </w:rPr>
              <w:t>PUU,</w:t>
            </w:r>
            <w:r w:rsidRPr="00072A5A">
              <w:rPr>
                <w:spacing w:val="0"/>
              </w:rPr>
              <w:t xml:space="preserve"> naručilac plaća dobavljaču kamatu na iznos te zakasnele isplate prema kursu prikazanom u uslovima </w:t>
            </w:r>
            <w:r w:rsidRPr="00072A5A">
              <w:rPr>
                <w:b/>
                <w:spacing w:val="0"/>
              </w:rPr>
              <w:t>PUU,</w:t>
            </w:r>
            <w:r w:rsidRPr="00072A5A">
              <w:rPr>
                <w:spacing w:val="0"/>
              </w:rPr>
              <w:t xml:space="preserve"> za period kašnjenja dok se plaćanje ne obavi u potpunosti, svejedno pre ili posle donošenja presude ili arbitraže.</w:t>
            </w:r>
          </w:p>
          <w:p w14:paraId="05811E5A" w14:textId="77777777" w:rsidR="00BD6D0D" w:rsidRPr="00072A5A" w:rsidRDefault="00BD6D0D" w:rsidP="007816D6">
            <w:pPr>
              <w:pStyle w:val="Sub-ClauseText"/>
              <w:spacing w:before="0" w:after="200"/>
              <w:ind w:left="600"/>
              <w:rPr>
                <w:spacing w:val="0"/>
              </w:rPr>
            </w:pPr>
          </w:p>
        </w:tc>
      </w:tr>
      <w:tr w:rsidR="00BD6D0D" w:rsidRPr="00072A5A" w14:paraId="415F93FE" w14:textId="77777777" w:rsidTr="007816D6">
        <w:trPr>
          <w:gridBefore w:val="1"/>
          <w:gridAfter w:val="1"/>
          <w:wBefore w:w="18" w:type="dxa"/>
          <w:wAfter w:w="18" w:type="dxa"/>
          <w:trHeight w:val="3645"/>
        </w:trPr>
        <w:tc>
          <w:tcPr>
            <w:tcW w:w="2250" w:type="dxa"/>
          </w:tcPr>
          <w:p w14:paraId="603FF081" w14:textId="77777777" w:rsidR="00BD6D0D" w:rsidRPr="00072A5A" w:rsidRDefault="00BD6D0D" w:rsidP="00B468C3">
            <w:pPr>
              <w:pStyle w:val="sec7-clauses"/>
              <w:numPr>
                <w:ilvl w:val="0"/>
                <w:numId w:val="25"/>
              </w:numPr>
              <w:spacing w:before="0" w:after="200"/>
            </w:pPr>
            <w:bookmarkStart w:id="19" w:name="_Toc333312164"/>
            <w:r w:rsidRPr="00072A5A">
              <w:lastRenderedPageBreak/>
              <w:t>Porezi i dažbine</w:t>
            </w:r>
            <w:bookmarkEnd w:id="19"/>
          </w:p>
        </w:tc>
        <w:tc>
          <w:tcPr>
            <w:tcW w:w="6930" w:type="dxa"/>
          </w:tcPr>
          <w:p w14:paraId="0FFA7BDA" w14:textId="77777777" w:rsidR="00BD6D0D" w:rsidRPr="00072A5A" w:rsidRDefault="00BD6D0D" w:rsidP="00B468C3">
            <w:pPr>
              <w:pStyle w:val="Sub-ClauseText"/>
              <w:numPr>
                <w:ilvl w:val="1"/>
                <w:numId w:val="32"/>
              </w:numPr>
              <w:spacing w:before="0" w:after="240"/>
              <w:ind w:left="605" w:hanging="605"/>
              <w:rPr>
                <w:spacing w:val="0"/>
              </w:rPr>
            </w:pPr>
            <w:r w:rsidRPr="00072A5A">
              <w:rPr>
                <w:spacing w:val="0"/>
              </w:rPr>
              <w:t>Za dobra koja se ne proizvode u zemlji naručioca, dobavljač je u potpunosti odgovoran za sve poreze, takse, naknade za dozvole i ostale dažbine tražene van zemlje naručioca.</w:t>
            </w:r>
          </w:p>
          <w:p w14:paraId="176E1EC2" w14:textId="77777777" w:rsidR="00BD6D0D" w:rsidRPr="00072A5A" w:rsidRDefault="00BD6D0D" w:rsidP="00B468C3">
            <w:pPr>
              <w:pStyle w:val="Sub-ClauseText"/>
              <w:numPr>
                <w:ilvl w:val="1"/>
                <w:numId w:val="32"/>
              </w:numPr>
              <w:spacing w:before="0" w:after="240"/>
              <w:ind w:left="605" w:hanging="605"/>
              <w:rPr>
                <w:spacing w:val="0"/>
              </w:rPr>
            </w:pPr>
            <w:r w:rsidRPr="00072A5A">
              <w:rPr>
                <w:spacing w:val="0"/>
              </w:rPr>
              <w:t>Za dobra koja se ne proizvode u zemlji naručioca, dobavljač je u potpunosti odgovoran za sve poreze, takse, naknade za dozvole itd. koje nastanu do isporučivanja ugovorenih dobara naručiocu.</w:t>
            </w:r>
          </w:p>
          <w:p w14:paraId="769EB3AB" w14:textId="77777777" w:rsidR="00BD6D0D" w:rsidRPr="00072A5A" w:rsidRDefault="00BD6D0D" w:rsidP="00B468C3">
            <w:pPr>
              <w:pStyle w:val="Sub-ClauseText"/>
              <w:numPr>
                <w:ilvl w:val="1"/>
                <w:numId w:val="32"/>
              </w:numPr>
              <w:spacing w:before="0" w:after="240"/>
              <w:ind w:left="605" w:hanging="605"/>
              <w:rPr>
                <w:spacing w:val="0"/>
              </w:rPr>
            </w:pPr>
            <w:r w:rsidRPr="00072A5A">
              <w:t>Ukoliko dobavljač može da dobije poreske olakšice, smanjenja, odobrenja, ili privilegije u zemlji naručioca, naručilac će uložiti maksimalne napore da omogući dobavljaču da se okoristi takvim poreskim uštedama u maksimalno dozvoljenom obimu</w:t>
            </w:r>
            <w:r w:rsidRPr="00072A5A">
              <w:rPr>
                <w:spacing w:val="0"/>
              </w:rPr>
              <w:t>.</w:t>
            </w:r>
          </w:p>
        </w:tc>
      </w:tr>
      <w:tr w:rsidR="00BD6D0D" w:rsidRPr="00072A5A" w14:paraId="15B96A69" w14:textId="77777777" w:rsidTr="007816D6">
        <w:trPr>
          <w:gridBefore w:val="1"/>
          <w:gridAfter w:val="1"/>
          <w:wBefore w:w="18" w:type="dxa"/>
          <w:wAfter w:w="18" w:type="dxa"/>
        </w:trPr>
        <w:tc>
          <w:tcPr>
            <w:tcW w:w="2250" w:type="dxa"/>
          </w:tcPr>
          <w:p w14:paraId="0ABD4E45" w14:textId="77777777" w:rsidR="00BD6D0D" w:rsidRPr="00072A5A" w:rsidRDefault="00BD6D0D" w:rsidP="00B468C3">
            <w:pPr>
              <w:pStyle w:val="sec7-clauses"/>
              <w:numPr>
                <w:ilvl w:val="0"/>
                <w:numId w:val="25"/>
              </w:numPr>
              <w:spacing w:before="0" w:after="200"/>
            </w:pPr>
            <w:bookmarkStart w:id="20" w:name="_Toc333312165"/>
            <w:r w:rsidRPr="00072A5A">
              <w:t>Garancija za dobro izvršenje posla</w:t>
            </w:r>
            <w:bookmarkEnd w:id="20"/>
          </w:p>
        </w:tc>
        <w:tc>
          <w:tcPr>
            <w:tcW w:w="6930" w:type="dxa"/>
          </w:tcPr>
          <w:p w14:paraId="1B705C20" w14:textId="77777777" w:rsidR="00BD6D0D" w:rsidRPr="00072A5A" w:rsidRDefault="00BD6D0D" w:rsidP="00B468C3">
            <w:pPr>
              <w:pStyle w:val="Sub-ClauseText"/>
              <w:numPr>
                <w:ilvl w:val="1"/>
                <w:numId w:val="33"/>
              </w:numPr>
              <w:spacing w:before="0" w:after="240"/>
              <w:ind w:left="605" w:hanging="605"/>
              <w:rPr>
                <w:spacing w:val="0"/>
              </w:rPr>
            </w:pPr>
            <w:r w:rsidRPr="00072A5A">
              <w:rPr>
                <w:spacing w:val="0"/>
              </w:rPr>
              <w:t xml:space="preserve">Ukoliko se to zahteva prema naznačenom u uslovima PUU, dobavljač u roku od dvadeset osam (28) dana od obaveštenja o dodeli ugovora obezbeđuje garanciju za dobro izvršenje ugovora za iznos određen u uslovima </w:t>
            </w:r>
            <w:r w:rsidRPr="00072A5A">
              <w:rPr>
                <w:b/>
                <w:spacing w:val="0"/>
              </w:rPr>
              <w:t>PUU.</w:t>
            </w:r>
          </w:p>
          <w:p w14:paraId="408AEDCC" w14:textId="77777777" w:rsidR="00BD6D0D" w:rsidRPr="00072A5A" w:rsidRDefault="00BD6D0D" w:rsidP="00B468C3">
            <w:pPr>
              <w:pStyle w:val="Sub-ClauseText"/>
              <w:numPr>
                <w:ilvl w:val="1"/>
                <w:numId w:val="33"/>
              </w:numPr>
              <w:spacing w:before="0" w:after="240"/>
              <w:ind w:left="605" w:hanging="605"/>
              <w:rPr>
                <w:spacing w:val="0"/>
              </w:rPr>
            </w:pPr>
            <w:r w:rsidRPr="00072A5A">
              <w:rPr>
                <w:spacing w:val="0"/>
              </w:rPr>
              <w:t>Dobitak garancije za dobro izvršenje posla se može isplatiti naručiocu kao nadoknada za bilo koji gubitak koji nastaje usled dobavljačevog neuspešnog izvršavanja obaveze prema ugovoru.</w:t>
            </w:r>
          </w:p>
          <w:p w14:paraId="2CD19177" w14:textId="77777777" w:rsidR="00BD6D0D" w:rsidRPr="00072A5A" w:rsidRDefault="00BD6D0D" w:rsidP="00B468C3">
            <w:pPr>
              <w:pStyle w:val="Sub-ClauseText"/>
              <w:numPr>
                <w:ilvl w:val="1"/>
                <w:numId w:val="33"/>
              </w:numPr>
              <w:spacing w:before="0" w:after="240"/>
              <w:ind w:left="605" w:hanging="605"/>
              <w:rPr>
                <w:spacing w:val="0"/>
              </w:rPr>
            </w:pPr>
            <w:r w:rsidRPr="00072A5A">
              <w:rPr>
                <w:spacing w:val="0"/>
              </w:rPr>
              <w:t xml:space="preserve">Kao što je naznačeno u uslovima PUU, garancija za dobro izvršenje posla, ukoliko se traži, imenuje se u valuti(ama) ugovora ili u slobodno konvertibilnoj valuti koja je prihvatljiva naručiocu, a daje se u obliku koga je naručilac odredio u uslovima </w:t>
            </w:r>
            <w:r w:rsidRPr="00072A5A">
              <w:rPr>
                <w:b/>
                <w:spacing w:val="0"/>
              </w:rPr>
              <w:t>PUU</w:t>
            </w:r>
            <w:r w:rsidRPr="00072A5A">
              <w:rPr>
                <w:spacing w:val="0"/>
              </w:rPr>
              <w:t xml:space="preserve"> ili u drugom obliku koji je prihvatljiv naručiocu.</w:t>
            </w:r>
          </w:p>
          <w:p w14:paraId="7EC63A59" w14:textId="77777777" w:rsidR="00BD6D0D" w:rsidRPr="00072A5A" w:rsidRDefault="00BD6D0D" w:rsidP="00B468C3">
            <w:pPr>
              <w:pStyle w:val="Sub-ClauseText"/>
              <w:numPr>
                <w:ilvl w:val="1"/>
                <w:numId w:val="33"/>
              </w:numPr>
              <w:spacing w:before="0" w:after="240"/>
              <w:ind w:left="605" w:hanging="605"/>
              <w:rPr>
                <w:spacing w:val="0"/>
              </w:rPr>
            </w:pPr>
            <w:r w:rsidRPr="00072A5A">
              <w:rPr>
                <w:spacing w:val="0"/>
              </w:rPr>
              <w:t xml:space="preserve">Naručilac otpušta garanciju i vraća je dobavljaču ne kasnije od dvadeset osam (28) dana nakon završetka dobavljačevih obaveza u pogledu izvođenja prema ugovoru, uključujući sve jemstvene obaveze, ukoliko nije drugačije naznačeno u uslovima </w:t>
            </w:r>
            <w:r w:rsidRPr="00072A5A">
              <w:rPr>
                <w:b/>
                <w:spacing w:val="0"/>
              </w:rPr>
              <w:t>PUU.</w:t>
            </w:r>
          </w:p>
        </w:tc>
      </w:tr>
      <w:tr w:rsidR="00BD6D0D" w:rsidRPr="00072A5A" w14:paraId="03D62359" w14:textId="77777777" w:rsidTr="007816D6">
        <w:trPr>
          <w:gridBefore w:val="1"/>
          <w:gridAfter w:val="1"/>
          <w:wBefore w:w="18" w:type="dxa"/>
          <w:wAfter w:w="18" w:type="dxa"/>
        </w:trPr>
        <w:tc>
          <w:tcPr>
            <w:tcW w:w="2250" w:type="dxa"/>
          </w:tcPr>
          <w:p w14:paraId="0533FE36" w14:textId="77777777" w:rsidR="00BD6D0D" w:rsidRPr="00072A5A" w:rsidRDefault="00BD6D0D" w:rsidP="00B468C3">
            <w:pPr>
              <w:pStyle w:val="sec7-clauses"/>
              <w:numPr>
                <w:ilvl w:val="0"/>
                <w:numId w:val="25"/>
              </w:numPr>
              <w:spacing w:before="0" w:after="200"/>
            </w:pPr>
            <w:bookmarkStart w:id="21" w:name="_Toc333312166"/>
            <w:r w:rsidRPr="00072A5A">
              <w:t>Autorska prava</w:t>
            </w:r>
            <w:bookmarkEnd w:id="21"/>
          </w:p>
        </w:tc>
        <w:tc>
          <w:tcPr>
            <w:tcW w:w="6930" w:type="dxa"/>
          </w:tcPr>
          <w:p w14:paraId="36AC1CB5" w14:textId="77777777" w:rsidR="00BD6D0D" w:rsidRPr="00072A5A" w:rsidRDefault="00BD6D0D" w:rsidP="00B468C3">
            <w:pPr>
              <w:pStyle w:val="Sub-ClauseText"/>
              <w:numPr>
                <w:ilvl w:val="1"/>
                <w:numId w:val="34"/>
              </w:numPr>
              <w:spacing w:before="0" w:after="180"/>
              <w:ind w:left="605" w:hanging="605"/>
              <w:rPr>
                <w:spacing w:val="0"/>
              </w:rPr>
            </w:pPr>
            <w:r w:rsidRPr="00072A5A">
              <w:rPr>
                <w:spacing w:val="0"/>
              </w:rPr>
              <w:t>Autorska prava na sve crteže, dokumenta i ostale materijale koji sadrže podatke i informacije koje je dobavljač pribavio za naručioca ostaju neotuđiva prava dobavljača ili, ukoliko je iste treće strana pribavila za naručioca neposredno ili preko dobavljača, uključujući dobavljače materijala, autorska prava za te materijale ostaju neotuđiva prava te treće strane.</w:t>
            </w:r>
          </w:p>
        </w:tc>
      </w:tr>
      <w:tr w:rsidR="00BD6D0D" w:rsidRPr="00072A5A" w14:paraId="5CACC2F4" w14:textId="77777777" w:rsidTr="007816D6">
        <w:trPr>
          <w:gridBefore w:val="1"/>
          <w:gridAfter w:val="1"/>
          <w:wBefore w:w="18" w:type="dxa"/>
          <w:wAfter w:w="18" w:type="dxa"/>
        </w:trPr>
        <w:tc>
          <w:tcPr>
            <w:tcW w:w="2250" w:type="dxa"/>
          </w:tcPr>
          <w:p w14:paraId="4916CDC5" w14:textId="77777777" w:rsidR="00BD6D0D" w:rsidRPr="00072A5A" w:rsidRDefault="00BD6D0D" w:rsidP="00B468C3">
            <w:pPr>
              <w:pStyle w:val="sec7-clauses"/>
              <w:numPr>
                <w:ilvl w:val="0"/>
                <w:numId w:val="25"/>
              </w:numPr>
              <w:spacing w:before="0" w:after="200"/>
            </w:pPr>
            <w:bookmarkStart w:id="22" w:name="_Toc333312167"/>
            <w:r w:rsidRPr="00072A5A">
              <w:t>Poverljive informacije</w:t>
            </w:r>
            <w:bookmarkEnd w:id="22"/>
          </w:p>
        </w:tc>
        <w:tc>
          <w:tcPr>
            <w:tcW w:w="6930" w:type="dxa"/>
          </w:tcPr>
          <w:p w14:paraId="0AE0E080" w14:textId="77777777" w:rsidR="00BD6D0D" w:rsidRPr="00072A5A" w:rsidRDefault="00BD6D0D" w:rsidP="00B468C3">
            <w:pPr>
              <w:pStyle w:val="Sub-ClauseText"/>
              <w:numPr>
                <w:ilvl w:val="1"/>
                <w:numId w:val="35"/>
              </w:numPr>
              <w:spacing w:before="0" w:after="180"/>
              <w:rPr>
                <w:spacing w:val="0"/>
              </w:rPr>
            </w:pPr>
            <w:r w:rsidRPr="00072A5A">
              <w:rPr>
                <w:spacing w:val="0"/>
              </w:rPr>
              <w:t xml:space="preserve">Naručilac i dobavljač će čuvati kao poverljiva i neće, bez pisane saglasnosti druge strane, obelodaniti trećoj strani dokumenta, podatke, ili druge informacije koje je druga strana pribavila posredno ili neposredno u vezi sa ugovorom, bez obzira na to da li je informacija pribavljena pre, za vreme, ili nakon završetka ili prestanka ugovora. Bez obzira na gorenavedeno, </w:t>
            </w:r>
            <w:r w:rsidRPr="00072A5A">
              <w:rPr>
                <w:spacing w:val="0"/>
              </w:rPr>
              <w:lastRenderedPageBreak/>
              <w:t>dobavljač može da pribavi svom podizvođaču takva dokumenta, podatke i druge informacije koje primi od naručioca u obimu u kom podizvođač izvršava radove prema ugovoru, u kom slučaju dobavljač dobija od podizvođača izjavu o poverljivosti sličnu onoj koja je nametnuta dobavljaču prema uslovima OUU, klauzula 19.</w:t>
            </w:r>
          </w:p>
          <w:p w14:paraId="7011517C" w14:textId="77777777" w:rsidR="00BD6D0D" w:rsidRPr="00072A5A" w:rsidRDefault="00BD6D0D" w:rsidP="00B468C3">
            <w:pPr>
              <w:pStyle w:val="Sub-ClauseText"/>
              <w:numPr>
                <w:ilvl w:val="1"/>
                <w:numId w:val="35"/>
              </w:numPr>
              <w:spacing w:before="0" w:after="180"/>
              <w:rPr>
                <w:spacing w:val="0"/>
              </w:rPr>
            </w:pPr>
            <w:r w:rsidRPr="00072A5A">
              <w:rPr>
                <w:spacing w:val="0"/>
              </w:rPr>
              <w:t>Naručilac ne koristi takva dokumenta, podatke i druge informacije koje je dobio od dobavljača u bilo koju drugu svrhu koja nije u vezi sa ugovorom. Na sličan način, dobavljač ne koristi takva dokumenta, podatke i druge informacije koje je dobio od naručioca u bilo koju drugu svrhu koja nije u vezi sa izvršavanjem ugovora.</w:t>
            </w:r>
          </w:p>
          <w:p w14:paraId="636FEAB8" w14:textId="77777777" w:rsidR="00BD6D0D" w:rsidRPr="00072A5A" w:rsidRDefault="00BD6D0D" w:rsidP="00B468C3">
            <w:pPr>
              <w:pStyle w:val="Sub-ClauseText"/>
              <w:numPr>
                <w:ilvl w:val="1"/>
                <w:numId w:val="35"/>
              </w:numPr>
              <w:spacing w:before="0" w:after="180"/>
              <w:rPr>
                <w:spacing w:val="0"/>
              </w:rPr>
            </w:pPr>
            <w:r w:rsidRPr="00072A5A">
              <w:rPr>
                <w:spacing w:val="0"/>
              </w:rPr>
              <w:t>Obaveza strane prema uslovima OUU, potklauzula 19.1 i 19.2 se, međutim, ne odnosi na informacije koje:</w:t>
            </w:r>
          </w:p>
          <w:p w14:paraId="578C8B9B" w14:textId="77777777" w:rsidR="00BD6D0D" w:rsidRPr="00072A5A" w:rsidRDefault="00BD6D0D" w:rsidP="00B468C3">
            <w:pPr>
              <w:pStyle w:val="Heading3"/>
              <w:keepNext w:val="0"/>
              <w:keepLines w:val="0"/>
              <w:numPr>
                <w:ilvl w:val="2"/>
                <w:numId w:val="53"/>
              </w:numPr>
              <w:spacing w:before="0" w:after="180" w:line="240" w:lineRule="auto"/>
              <w:jc w:val="both"/>
              <w:rPr>
                <w:rFonts w:ascii="Times New Roman" w:hAnsi="Times New Roman" w:cs="Times New Roman"/>
                <w:color w:val="auto"/>
              </w:rPr>
            </w:pPr>
            <w:r w:rsidRPr="00072A5A">
              <w:rPr>
                <w:rFonts w:ascii="Times New Roman" w:hAnsi="Times New Roman" w:cs="Times New Roman"/>
                <w:color w:val="auto"/>
              </w:rPr>
              <w:t xml:space="preserve">naručilac i dobavljač treba da podele sa bankom ili drugim ustanovama koje učestvuju u finansiranju projekta; </w:t>
            </w:r>
          </w:p>
          <w:p w14:paraId="45D48F54" w14:textId="77777777" w:rsidR="00BD6D0D" w:rsidRPr="00072A5A" w:rsidRDefault="00BD6D0D" w:rsidP="00B468C3">
            <w:pPr>
              <w:pStyle w:val="Heading3"/>
              <w:keepNext w:val="0"/>
              <w:keepLines w:val="0"/>
              <w:numPr>
                <w:ilvl w:val="2"/>
                <w:numId w:val="53"/>
              </w:numPr>
              <w:spacing w:before="0" w:after="180" w:line="240" w:lineRule="auto"/>
              <w:jc w:val="both"/>
              <w:rPr>
                <w:rFonts w:ascii="Times New Roman" w:hAnsi="Times New Roman" w:cs="Times New Roman"/>
                <w:color w:val="auto"/>
              </w:rPr>
            </w:pPr>
            <w:r w:rsidRPr="00072A5A">
              <w:rPr>
                <w:rFonts w:ascii="Times New Roman" w:hAnsi="Times New Roman" w:cs="Times New Roman"/>
                <w:color w:val="auto"/>
              </w:rPr>
              <w:t>sada i ubuduće dospeju u javnost bez krivice te strane;</w:t>
            </w:r>
          </w:p>
          <w:p w14:paraId="068B5113" w14:textId="77777777" w:rsidR="00BD6D0D" w:rsidRPr="00072A5A" w:rsidRDefault="00BD6D0D" w:rsidP="00B468C3">
            <w:pPr>
              <w:pStyle w:val="Heading3"/>
              <w:keepNext w:val="0"/>
              <w:keepLines w:val="0"/>
              <w:numPr>
                <w:ilvl w:val="2"/>
                <w:numId w:val="53"/>
              </w:numPr>
              <w:spacing w:before="0" w:after="180" w:line="240" w:lineRule="auto"/>
              <w:jc w:val="both"/>
              <w:rPr>
                <w:rFonts w:ascii="Times New Roman" w:hAnsi="Times New Roman" w:cs="Times New Roman"/>
                <w:color w:val="auto"/>
              </w:rPr>
            </w:pPr>
            <w:r w:rsidRPr="00072A5A">
              <w:rPr>
                <w:rFonts w:ascii="Times New Roman" w:hAnsi="Times New Roman" w:cs="Times New Roman"/>
                <w:color w:val="auto"/>
              </w:rPr>
              <w:t>bile su u posedu te strane, što se može dokazati, u vreme otkrivanja i koje nisu bile dobijene, posredno ili neposredno, od te druge strane; ili</w:t>
            </w:r>
          </w:p>
          <w:p w14:paraId="29B20B4A" w14:textId="77777777" w:rsidR="00BD6D0D" w:rsidRPr="00072A5A" w:rsidRDefault="00BD6D0D" w:rsidP="00B468C3">
            <w:pPr>
              <w:pStyle w:val="Heading3"/>
              <w:keepNext w:val="0"/>
              <w:keepLines w:val="0"/>
              <w:numPr>
                <w:ilvl w:val="2"/>
                <w:numId w:val="53"/>
              </w:numPr>
              <w:spacing w:before="0" w:after="180" w:line="240" w:lineRule="auto"/>
              <w:jc w:val="both"/>
              <w:rPr>
                <w:rFonts w:ascii="Times New Roman" w:hAnsi="Times New Roman" w:cs="Times New Roman"/>
                <w:color w:val="auto"/>
              </w:rPr>
            </w:pPr>
            <w:r w:rsidRPr="00072A5A">
              <w:rPr>
                <w:rFonts w:ascii="Times New Roman" w:hAnsi="Times New Roman" w:cs="Times New Roman"/>
                <w:color w:val="auto"/>
              </w:rPr>
              <w:t>na drugi zakonit način postanu dostupne toj strani od treće strane koja nema obavezu čuvanja poverljivih informacija.</w:t>
            </w:r>
          </w:p>
          <w:p w14:paraId="2E67D101" w14:textId="77777777" w:rsidR="00BD6D0D" w:rsidRPr="00072A5A" w:rsidRDefault="00BD6D0D" w:rsidP="00B468C3">
            <w:pPr>
              <w:pStyle w:val="Sub-ClauseText"/>
              <w:numPr>
                <w:ilvl w:val="1"/>
                <w:numId w:val="35"/>
              </w:numPr>
              <w:spacing w:before="0" w:after="180"/>
              <w:rPr>
                <w:spacing w:val="0"/>
              </w:rPr>
            </w:pPr>
            <w:r w:rsidRPr="00072A5A">
              <w:rPr>
                <w:spacing w:val="0"/>
              </w:rPr>
              <w:t>Gorenavedene odredbe uslova OUU, klauzula 19, ni na koji način ne preinačuju obavezu o čuvanju poverljivih informacija koju je dala bilo koja strana pre datuma ugovora u pogledu nabavke ili bilo kog njegovog dela.</w:t>
            </w:r>
          </w:p>
          <w:p w14:paraId="5FC9D2E7" w14:textId="77777777" w:rsidR="00BD6D0D" w:rsidRPr="00072A5A" w:rsidRDefault="00BD6D0D" w:rsidP="00B468C3">
            <w:pPr>
              <w:pStyle w:val="Sub-ClauseText"/>
              <w:numPr>
                <w:ilvl w:val="1"/>
                <w:numId w:val="35"/>
              </w:numPr>
              <w:spacing w:before="0" w:after="200"/>
              <w:rPr>
                <w:spacing w:val="0"/>
              </w:rPr>
            </w:pPr>
            <w:r w:rsidRPr="00072A5A">
              <w:rPr>
                <w:spacing w:val="0"/>
              </w:rPr>
              <w:t>Odredbe uslova OUU, klauzula 19, traju i nakon završetka ili prestanka ugovora, koji god da je razlog tome.</w:t>
            </w:r>
          </w:p>
        </w:tc>
      </w:tr>
      <w:tr w:rsidR="00BD6D0D" w:rsidRPr="00072A5A" w14:paraId="7EA101FB" w14:textId="77777777" w:rsidTr="007816D6">
        <w:trPr>
          <w:gridBefore w:val="1"/>
          <w:gridAfter w:val="1"/>
          <w:wBefore w:w="18" w:type="dxa"/>
          <w:wAfter w:w="18" w:type="dxa"/>
        </w:trPr>
        <w:tc>
          <w:tcPr>
            <w:tcW w:w="2250" w:type="dxa"/>
          </w:tcPr>
          <w:p w14:paraId="6ABFFF14" w14:textId="77777777" w:rsidR="00BD6D0D" w:rsidRPr="00072A5A" w:rsidRDefault="00BD6D0D" w:rsidP="00B468C3">
            <w:pPr>
              <w:pStyle w:val="sec7-clauses"/>
              <w:numPr>
                <w:ilvl w:val="0"/>
                <w:numId w:val="25"/>
              </w:numPr>
              <w:spacing w:before="0" w:after="200"/>
            </w:pPr>
            <w:r w:rsidRPr="00072A5A">
              <w:lastRenderedPageBreak/>
              <w:t xml:space="preserve"> </w:t>
            </w:r>
            <w:bookmarkStart w:id="23" w:name="_Toc333312168"/>
            <w:r w:rsidRPr="00072A5A">
              <w:t>Podizvođenje</w:t>
            </w:r>
            <w:bookmarkEnd w:id="23"/>
          </w:p>
        </w:tc>
        <w:tc>
          <w:tcPr>
            <w:tcW w:w="6930" w:type="dxa"/>
          </w:tcPr>
          <w:p w14:paraId="62A98671" w14:textId="77777777" w:rsidR="00BD6D0D" w:rsidRPr="00072A5A" w:rsidRDefault="00BD6D0D" w:rsidP="00B468C3">
            <w:pPr>
              <w:pStyle w:val="Sub-ClauseText"/>
              <w:numPr>
                <w:ilvl w:val="1"/>
                <w:numId w:val="36"/>
              </w:numPr>
              <w:spacing w:before="0" w:after="240"/>
              <w:ind w:left="605" w:hanging="605"/>
              <w:rPr>
                <w:spacing w:val="0"/>
              </w:rPr>
            </w:pPr>
            <w:r w:rsidRPr="00072A5A">
              <w:rPr>
                <w:spacing w:val="0"/>
              </w:rPr>
              <w:t>Dobavljač obaveštava naručioca pisanim putem o svim podizvođenjima koje je dodelio prema ugovoru, ukoliko to nije već naznačeno u ponudi. Takva obaveštenja, u originalnoj ponudi ili kasnije ne oslobađaju dobavljača nijedne njegove obaveze, dužnosti, odgovornosti, ili finansijskih obaveza prema ugovoru.</w:t>
            </w:r>
          </w:p>
          <w:p w14:paraId="1C9797A3" w14:textId="77777777" w:rsidR="00BD6D0D" w:rsidRPr="00072A5A" w:rsidRDefault="00BD6D0D" w:rsidP="00B468C3">
            <w:pPr>
              <w:pStyle w:val="Sub-ClauseText"/>
              <w:numPr>
                <w:ilvl w:val="1"/>
                <w:numId w:val="36"/>
              </w:numPr>
              <w:spacing w:before="0" w:after="240"/>
              <w:ind w:left="605" w:hanging="605"/>
              <w:rPr>
                <w:spacing w:val="0"/>
              </w:rPr>
            </w:pPr>
            <w:r w:rsidRPr="00072A5A">
              <w:rPr>
                <w:spacing w:val="0"/>
              </w:rPr>
              <w:t xml:space="preserve">Podizvođači poštuju odredbe uslova OUU, klauzule 3 i 7.  </w:t>
            </w:r>
          </w:p>
        </w:tc>
      </w:tr>
      <w:tr w:rsidR="00BD6D0D" w:rsidRPr="00072A5A" w14:paraId="45B8437D" w14:textId="77777777" w:rsidTr="007816D6">
        <w:trPr>
          <w:gridBefore w:val="1"/>
          <w:gridAfter w:val="1"/>
          <w:wBefore w:w="18" w:type="dxa"/>
          <w:wAfter w:w="18" w:type="dxa"/>
        </w:trPr>
        <w:tc>
          <w:tcPr>
            <w:tcW w:w="2250" w:type="dxa"/>
          </w:tcPr>
          <w:p w14:paraId="01D5FC1D" w14:textId="77777777" w:rsidR="00BD6D0D" w:rsidRPr="00072A5A" w:rsidRDefault="00BD6D0D" w:rsidP="00B468C3">
            <w:pPr>
              <w:pStyle w:val="sec7-clauses"/>
              <w:numPr>
                <w:ilvl w:val="0"/>
                <w:numId w:val="25"/>
              </w:numPr>
              <w:spacing w:before="0" w:after="200"/>
            </w:pPr>
            <w:bookmarkStart w:id="24" w:name="_Toc333312169"/>
            <w:r w:rsidRPr="00072A5A">
              <w:t xml:space="preserve">Specifikacije i </w:t>
            </w:r>
            <w:r w:rsidRPr="00072A5A">
              <w:lastRenderedPageBreak/>
              <w:t>standardi</w:t>
            </w:r>
            <w:bookmarkEnd w:id="24"/>
          </w:p>
        </w:tc>
        <w:tc>
          <w:tcPr>
            <w:tcW w:w="6930" w:type="dxa"/>
          </w:tcPr>
          <w:p w14:paraId="093596D1" w14:textId="77777777" w:rsidR="00BD6D0D" w:rsidRPr="00072A5A" w:rsidRDefault="00BD6D0D" w:rsidP="00B468C3">
            <w:pPr>
              <w:pStyle w:val="Sub-ClauseText"/>
              <w:numPr>
                <w:ilvl w:val="1"/>
                <w:numId w:val="37"/>
              </w:numPr>
              <w:spacing w:before="0" w:after="240"/>
              <w:rPr>
                <w:spacing w:val="0"/>
              </w:rPr>
            </w:pPr>
            <w:r w:rsidRPr="00072A5A">
              <w:rPr>
                <w:spacing w:val="0"/>
              </w:rPr>
              <w:lastRenderedPageBreak/>
              <w:t>Tehničke specifikacije i crteži</w:t>
            </w:r>
          </w:p>
          <w:p w14:paraId="67E77ED5" w14:textId="77777777" w:rsidR="00BD6D0D" w:rsidRPr="00072A5A" w:rsidRDefault="00BD6D0D" w:rsidP="00B468C3">
            <w:pPr>
              <w:pStyle w:val="Heading3"/>
              <w:keepNext w:val="0"/>
              <w:keepLines w:val="0"/>
              <w:numPr>
                <w:ilvl w:val="2"/>
                <w:numId w:val="54"/>
              </w:numPr>
              <w:spacing w:before="0" w:after="240" w:line="240" w:lineRule="auto"/>
              <w:jc w:val="both"/>
              <w:rPr>
                <w:rFonts w:ascii="Times New Roman" w:hAnsi="Times New Roman" w:cs="Times New Roman"/>
                <w:color w:val="auto"/>
              </w:rPr>
            </w:pPr>
            <w:r w:rsidRPr="00072A5A">
              <w:rPr>
                <w:rFonts w:ascii="Times New Roman" w:hAnsi="Times New Roman" w:cs="Times New Roman"/>
                <w:color w:val="auto"/>
              </w:rPr>
              <w:lastRenderedPageBreak/>
              <w:t>Dobra i prateće usluge koje se nabavljaju prema ovom ugovoru su u skladu sa tehničkim specifikacijama i standardima pomenutim u Aneksu 1 Tehnički zahtevi i standardi i Aneksu 2 Struktura količina za materijal i, kada se ne pominje primenjivi standard, standard je jednak ili nadređen zvaničnim standardima čija primena odgovara zemlji porekla dobara.</w:t>
            </w:r>
          </w:p>
          <w:p w14:paraId="36F996F9" w14:textId="77777777" w:rsidR="00BD6D0D" w:rsidRPr="00072A5A" w:rsidRDefault="00BD6D0D" w:rsidP="00B468C3">
            <w:pPr>
              <w:pStyle w:val="Heading3"/>
              <w:keepNext w:val="0"/>
              <w:keepLines w:val="0"/>
              <w:numPr>
                <w:ilvl w:val="2"/>
                <w:numId w:val="54"/>
              </w:numPr>
              <w:spacing w:before="0" w:after="240" w:line="240" w:lineRule="auto"/>
              <w:jc w:val="both"/>
              <w:rPr>
                <w:rFonts w:ascii="Times New Roman" w:hAnsi="Times New Roman" w:cs="Times New Roman"/>
                <w:color w:val="auto"/>
              </w:rPr>
            </w:pPr>
            <w:r w:rsidRPr="00072A5A">
              <w:rPr>
                <w:rFonts w:ascii="Times New Roman" w:hAnsi="Times New Roman" w:cs="Times New Roman"/>
                <w:color w:val="auto"/>
              </w:rPr>
              <w:t>Dobavljač ima pravo na odricanje od odgovornosti za bilo koji dizajn, podatke, crtež, specifikaciju, ili drugi dokument ili bilo koju izmenu istih koje je obezbedio ili kreirao naručilac, slanjem dopisa o takvom opovrgnuću naručiocu.</w:t>
            </w:r>
          </w:p>
          <w:p w14:paraId="2021A4B4" w14:textId="77777777" w:rsidR="00BD6D0D" w:rsidRPr="00072A5A" w:rsidRDefault="00BD6D0D" w:rsidP="00B468C3">
            <w:pPr>
              <w:pStyle w:val="Heading3"/>
              <w:keepNext w:val="0"/>
              <w:keepLines w:val="0"/>
              <w:numPr>
                <w:ilvl w:val="2"/>
                <w:numId w:val="54"/>
              </w:numPr>
              <w:spacing w:before="0" w:after="240" w:line="240" w:lineRule="auto"/>
              <w:jc w:val="both"/>
              <w:rPr>
                <w:rFonts w:ascii="Times New Roman" w:hAnsi="Times New Roman" w:cs="Times New Roman"/>
                <w:color w:val="auto"/>
              </w:rPr>
            </w:pPr>
            <w:r w:rsidRPr="00072A5A">
              <w:rPr>
                <w:rFonts w:ascii="Times New Roman" w:hAnsi="Times New Roman" w:cs="Times New Roman"/>
                <w:color w:val="auto"/>
              </w:rPr>
              <w:t>Kad god se u ugovoru poziva na kodove i standarde u skladu sa kojima se on izvršava, izdanje ili dopunjeno izdanje takvih kodova i standarda jeste ono koje je naznačeno u obrascu ispunjenosti uslova. Za vreme izvršenja ugovora, svaka promena takvih kodova i standarda se primenjuje samo nakon odobrenja naručioca i tretiraće se u skladu sa uslovima OUU, klauzula 32.</w:t>
            </w:r>
          </w:p>
        </w:tc>
      </w:tr>
      <w:tr w:rsidR="00BD6D0D" w:rsidRPr="00072A5A" w14:paraId="709807DA" w14:textId="77777777" w:rsidTr="007816D6">
        <w:trPr>
          <w:gridBefore w:val="1"/>
          <w:gridAfter w:val="1"/>
          <w:wBefore w:w="18" w:type="dxa"/>
          <w:wAfter w:w="18" w:type="dxa"/>
        </w:trPr>
        <w:tc>
          <w:tcPr>
            <w:tcW w:w="2250" w:type="dxa"/>
          </w:tcPr>
          <w:p w14:paraId="4901F1CB" w14:textId="77777777" w:rsidR="00BD6D0D" w:rsidRPr="00072A5A" w:rsidRDefault="00BD6D0D" w:rsidP="00B468C3">
            <w:pPr>
              <w:pStyle w:val="sec7-clauses"/>
              <w:numPr>
                <w:ilvl w:val="0"/>
                <w:numId w:val="25"/>
              </w:numPr>
              <w:spacing w:before="0" w:after="200"/>
            </w:pPr>
            <w:bookmarkStart w:id="25" w:name="_Toc333312170"/>
            <w:r w:rsidRPr="00072A5A">
              <w:lastRenderedPageBreak/>
              <w:t>Pakovanje i dokumentacija</w:t>
            </w:r>
            <w:bookmarkEnd w:id="25"/>
          </w:p>
        </w:tc>
        <w:tc>
          <w:tcPr>
            <w:tcW w:w="6930" w:type="dxa"/>
          </w:tcPr>
          <w:p w14:paraId="6AA5DB59" w14:textId="77777777" w:rsidR="00BD6D0D" w:rsidRPr="00072A5A" w:rsidRDefault="00BD6D0D" w:rsidP="00B468C3">
            <w:pPr>
              <w:pStyle w:val="Sub-ClauseText"/>
              <w:numPr>
                <w:ilvl w:val="1"/>
                <w:numId w:val="38"/>
              </w:numPr>
              <w:spacing w:before="0" w:after="240"/>
              <w:ind w:left="605" w:hanging="605"/>
              <w:rPr>
                <w:spacing w:val="0"/>
              </w:rPr>
            </w:pPr>
            <w:r w:rsidRPr="00072A5A">
              <w:rPr>
                <w:spacing w:val="0"/>
              </w:rPr>
              <w:t>Dobavljač obezbeđuje onakvo pakovanje dobara kakvo se traži radi sprečavanja oštećivanja ili kvara za vreme njihovog prevoza do krajnjeg odredišta, onako kako je naznačeno u ugovoru. Za vreme prevoza, pakovanje je dovoljno dobro da izdrži, bez ograničenja, grubo rukovanje i izloženost krajnjim temperaturama, soli, padavinama i skladištenju na otvorenom. Za veličinu i težinu kutija za pakovanje uzimaće se u obzir, u slučaju potrebe, udaljenost krajnjeg odredišta dobara i nepostojanje teške mašinerije za rukovanje u svim tranzitnim mestima.</w:t>
            </w:r>
          </w:p>
          <w:p w14:paraId="77DCE708" w14:textId="77777777" w:rsidR="00BD6D0D" w:rsidRPr="00072A5A" w:rsidRDefault="00BD6D0D" w:rsidP="00B468C3">
            <w:pPr>
              <w:pStyle w:val="Sub-ClauseText"/>
              <w:numPr>
                <w:ilvl w:val="1"/>
                <w:numId w:val="38"/>
              </w:numPr>
              <w:spacing w:before="0" w:after="240"/>
              <w:ind w:left="605" w:hanging="605"/>
              <w:rPr>
                <w:spacing w:val="0"/>
              </w:rPr>
            </w:pPr>
            <w:r w:rsidRPr="00072A5A">
              <w:rPr>
                <w:spacing w:val="0"/>
              </w:rPr>
              <w:t xml:space="preserve">Pakovanje, obeležavanje i dokumentacija unutar i van pakovanja strogo su usklađeni sa posebnim zahtevima i biće izričito predviđeni ugovorom, uključujući dodatne zahteve, ukoliko je potrebno, naznačene u uslovima </w:t>
            </w:r>
            <w:r w:rsidRPr="00072A5A">
              <w:rPr>
                <w:b/>
                <w:spacing w:val="0"/>
              </w:rPr>
              <w:t>PUU</w:t>
            </w:r>
            <w:r w:rsidRPr="00072A5A">
              <w:rPr>
                <w:spacing w:val="0"/>
              </w:rPr>
              <w:t xml:space="preserve"> i u ostalim uputstvima koje je izdao naručilac.</w:t>
            </w:r>
          </w:p>
        </w:tc>
      </w:tr>
      <w:tr w:rsidR="00BD6D0D" w:rsidRPr="00072A5A" w14:paraId="0AC65995" w14:textId="77777777" w:rsidTr="007816D6">
        <w:trPr>
          <w:gridBefore w:val="1"/>
          <w:gridAfter w:val="1"/>
          <w:wBefore w:w="18" w:type="dxa"/>
          <w:wAfter w:w="18" w:type="dxa"/>
        </w:trPr>
        <w:tc>
          <w:tcPr>
            <w:tcW w:w="2250" w:type="dxa"/>
          </w:tcPr>
          <w:p w14:paraId="13723068" w14:textId="77777777" w:rsidR="00BD6D0D" w:rsidRPr="00072A5A" w:rsidRDefault="00BD6D0D" w:rsidP="00B468C3">
            <w:pPr>
              <w:pStyle w:val="sec7-clauses"/>
              <w:numPr>
                <w:ilvl w:val="0"/>
                <w:numId w:val="25"/>
              </w:numPr>
              <w:spacing w:before="0" w:after="200"/>
            </w:pPr>
            <w:bookmarkStart w:id="26" w:name="_Toc333312171"/>
            <w:r w:rsidRPr="00072A5A">
              <w:t>Osiguranje</w:t>
            </w:r>
            <w:bookmarkEnd w:id="26"/>
          </w:p>
        </w:tc>
        <w:tc>
          <w:tcPr>
            <w:tcW w:w="6930" w:type="dxa"/>
          </w:tcPr>
          <w:p w14:paraId="1EB7C326" w14:textId="77777777" w:rsidR="00BD6D0D" w:rsidRPr="00072A5A" w:rsidRDefault="00BD6D0D" w:rsidP="00B468C3">
            <w:pPr>
              <w:pStyle w:val="Sub-ClauseText"/>
              <w:numPr>
                <w:ilvl w:val="1"/>
                <w:numId w:val="39"/>
              </w:numPr>
              <w:spacing w:before="0" w:after="160"/>
              <w:ind w:left="605" w:hanging="605"/>
              <w:rPr>
                <w:spacing w:val="0"/>
              </w:rPr>
            </w:pPr>
            <w:r w:rsidRPr="00072A5A">
              <w:rPr>
                <w:spacing w:val="0"/>
              </w:rPr>
              <w:t xml:space="preserve">Ukoliko nije drugačije naznačeno u uslovima </w:t>
            </w:r>
            <w:r w:rsidRPr="00072A5A">
              <w:rPr>
                <w:b/>
                <w:spacing w:val="0"/>
              </w:rPr>
              <w:t>PUU,</w:t>
            </w:r>
            <w:r w:rsidRPr="00072A5A">
              <w:rPr>
                <w:spacing w:val="0"/>
              </w:rPr>
              <w:t xml:space="preserve"> dobra koja se nabavljaju prema ugovoru kompletno su osigurana — u slobodno konvertibilnoj valuti zemlje koja ispunjava uslove — protiv gubitka ili oštećenja koja se dogode pri izradi ili nabavci, prevozu, skladištenju i isporučivanju, u skladu sa važećim propisima </w:t>
            </w:r>
            <w:r w:rsidRPr="00072A5A">
              <w:rPr>
                <w:i/>
                <w:spacing w:val="0"/>
              </w:rPr>
              <w:t>Incoterms</w:t>
            </w:r>
            <w:r w:rsidRPr="00072A5A">
              <w:rPr>
                <w:spacing w:val="0"/>
              </w:rPr>
              <w:t xml:space="preserve"> ili na način naznačen u uslovima </w:t>
            </w:r>
            <w:r w:rsidRPr="00072A5A">
              <w:rPr>
                <w:b/>
                <w:spacing w:val="0"/>
              </w:rPr>
              <w:t>PUU.</w:t>
            </w:r>
            <w:r w:rsidRPr="00072A5A">
              <w:rPr>
                <w:spacing w:val="0"/>
              </w:rPr>
              <w:t xml:space="preserve">  </w:t>
            </w:r>
          </w:p>
        </w:tc>
      </w:tr>
      <w:tr w:rsidR="00BD6D0D" w:rsidRPr="00072A5A" w14:paraId="040B284B" w14:textId="77777777" w:rsidTr="007816D6">
        <w:trPr>
          <w:gridBefore w:val="1"/>
          <w:gridAfter w:val="1"/>
          <w:wBefore w:w="18" w:type="dxa"/>
          <w:wAfter w:w="18" w:type="dxa"/>
        </w:trPr>
        <w:tc>
          <w:tcPr>
            <w:tcW w:w="2250" w:type="dxa"/>
          </w:tcPr>
          <w:p w14:paraId="76675542" w14:textId="77777777" w:rsidR="00BD6D0D" w:rsidRPr="00072A5A" w:rsidRDefault="00BD6D0D" w:rsidP="00B468C3">
            <w:pPr>
              <w:pStyle w:val="sec7-clauses"/>
              <w:numPr>
                <w:ilvl w:val="0"/>
                <w:numId w:val="25"/>
              </w:numPr>
              <w:spacing w:before="0" w:after="200"/>
            </w:pPr>
            <w:bookmarkStart w:id="27" w:name="_Toc333312172"/>
            <w:r w:rsidRPr="00072A5A">
              <w:t>Prevoz</w:t>
            </w:r>
            <w:bookmarkEnd w:id="27"/>
          </w:p>
        </w:tc>
        <w:tc>
          <w:tcPr>
            <w:tcW w:w="6930" w:type="dxa"/>
          </w:tcPr>
          <w:p w14:paraId="753EC4A7" w14:textId="77777777" w:rsidR="00BD6D0D" w:rsidRPr="00072A5A" w:rsidRDefault="00BD6D0D" w:rsidP="00B468C3">
            <w:pPr>
              <w:pStyle w:val="Sub-ClauseText"/>
              <w:numPr>
                <w:ilvl w:val="1"/>
                <w:numId w:val="40"/>
              </w:numPr>
              <w:spacing w:before="0" w:after="160"/>
              <w:ind w:left="605" w:hanging="605"/>
              <w:rPr>
                <w:spacing w:val="0"/>
              </w:rPr>
            </w:pPr>
            <w:r w:rsidRPr="00072A5A">
              <w:rPr>
                <w:spacing w:val="0"/>
              </w:rPr>
              <w:t xml:space="preserve">Ukoliko nije drugačije naznačeno u uslovima </w:t>
            </w:r>
            <w:r w:rsidRPr="00072A5A">
              <w:rPr>
                <w:b/>
                <w:spacing w:val="0"/>
              </w:rPr>
              <w:t>PUU,</w:t>
            </w:r>
            <w:r w:rsidRPr="00072A5A">
              <w:rPr>
                <w:spacing w:val="0"/>
              </w:rPr>
              <w:t xml:space="preserve"> odgovorno dogovaranje prevoza dobara je u skladu sa naznačenim </w:t>
            </w:r>
            <w:r w:rsidRPr="00072A5A">
              <w:rPr>
                <w:spacing w:val="0"/>
              </w:rPr>
              <w:lastRenderedPageBreak/>
              <w:t xml:space="preserve">propisima </w:t>
            </w:r>
            <w:r w:rsidRPr="00072A5A">
              <w:rPr>
                <w:i/>
                <w:spacing w:val="0"/>
              </w:rPr>
              <w:t>Incoterms</w:t>
            </w:r>
            <w:r w:rsidRPr="00072A5A">
              <w:rPr>
                <w:spacing w:val="0"/>
              </w:rPr>
              <w:t xml:space="preserve">. </w:t>
            </w:r>
          </w:p>
        </w:tc>
      </w:tr>
      <w:tr w:rsidR="00BD6D0D" w:rsidRPr="00072A5A" w14:paraId="35A5B041" w14:textId="77777777" w:rsidTr="007816D6">
        <w:trPr>
          <w:gridBefore w:val="1"/>
          <w:gridAfter w:val="1"/>
          <w:wBefore w:w="18" w:type="dxa"/>
          <w:wAfter w:w="18" w:type="dxa"/>
        </w:trPr>
        <w:tc>
          <w:tcPr>
            <w:tcW w:w="2250" w:type="dxa"/>
          </w:tcPr>
          <w:p w14:paraId="3B156ED5" w14:textId="77777777" w:rsidR="00BD6D0D" w:rsidRPr="00072A5A" w:rsidRDefault="00BD6D0D" w:rsidP="00B468C3">
            <w:pPr>
              <w:pStyle w:val="sec7-clauses"/>
              <w:numPr>
                <w:ilvl w:val="0"/>
                <w:numId w:val="25"/>
              </w:numPr>
              <w:spacing w:before="0" w:after="200"/>
            </w:pPr>
            <w:bookmarkStart w:id="28" w:name="_Toc333312173"/>
            <w:r w:rsidRPr="00072A5A">
              <w:lastRenderedPageBreak/>
              <w:t>Kontrole i ispitivanja</w:t>
            </w:r>
            <w:bookmarkEnd w:id="28"/>
          </w:p>
        </w:tc>
        <w:tc>
          <w:tcPr>
            <w:tcW w:w="6930" w:type="dxa"/>
          </w:tcPr>
          <w:p w14:paraId="4049B3F3" w14:textId="77777777" w:rsidR="00BD6D0D" w:rsidRPr="00072A5A" w:rsidRDefault="00BD6D0D" w:rsidP="00B468C3">
            <w:pPr>
              <w:pStyle w:val="Sub-ClauseText"/>
              <w:numPr>
                <w:ilvl w:val="1"/>
                <w:numId w:val="41"/>
              </w:numPr>
              <w:spacing w:before="0" w:after="160"/>
              <w:ind w:left="605" w:hanging="605"/>
              <w:rPr>
                <w:spacing w:val="0"/>
              </w:rPr>
            </w:pPr>
            <w:r w:rsidRPr="00072A5A">
              <w:rPr>
                <w:spacing w:val="0"/>
              </w:rPr>
              <w:t xml:space="preserve">Dobavljač o svom trošku i bez troškova na račun naručioca izvodi sva ispitivanja i/ili kontrole dobara i pratećih usluga, onako kako je naznačeno u uslovima </w:t>
            </w:r>
            <w:r w:rsidRPr="00072A5A">
              <w:rPr>
                <w:b/>
                <w:spacing w:val="0"/>
              </w:rPr>
              <w:t>PUU.</w:t>
            </w:r>
          </w:p>
          <w:p w14:paraId="6689518F" w14:textId="77777777" w:rsidR="00BD6D0D" w:rsidRPr="00072A5A" w:rsidRDefault="00BD6D0D" w:rsidP="00B468C3">
            <w:pPr>
              <w:pStyle w:val="Sub-ClauseText"/>
              <w:numPr>
                <w:ilvl w:val="1"/>
                <w:numId w:val="41"/>
              </w:numPr>
              <w:spacing w:before="0" w:after="160"/>
              <w:ind w:left="605" w:hanging="605"/>
              <w:rPr>
                <w:spacing w:val="0"/>
              </w:rPr>
            </w:pPr>
            <w:r w:rsidRPr="00072A5A">
              <w:rPr>
                <w:spacing w:val="0"/>
              </w:rPr>
              <w:t xml:space="preserve">Kontrole i ispitivanja se mogu izvoditi u prostorijama dobavljača ili podizvođača, na mestu isporuke i/ili u krajnjem odredištu dobara, ili na drugom mestu u zemlji naručioca, kako je naznačeno u uslovima </w:t>
            </w:r>
            <w:r w:rsidRPr="00072A5A">
              <w:rPr>
                <w:b/>
                <w:spacing w:val="0"/>
              </w:rPr>
              <w:t>PUU.</w:t>
            </w:r>
            <w:r w:rsidRPr="00072A5A">
              <w:rPr>
                <w:spacing w:val="0"/>
              </w:rPr>
              <w:t xml:space="preserve"> Podležući uslovima OUU, potklauzula 25.3, ukoliko se izvode u prostorijama dobavljača ili podizvođača, kontrolorima se obezbeđuju svi prihvatljivi kapaciteti i pomoć, uključujući pristup crtežima i proizvodnim podacima, bez zaduživanja naručioca.</w:t>
            </w:r>
          </w:p>
          <w:p w14:paraId="3D0AC473" w14:textId="77777777" w:rsidR="00BD6D0D" w:rsidRPr="00072A5A" w:rsidRDefault="00BD6D0D" w:rsidP="00B468C3">
            <w:pPr>
              <w:pStyle w:val="Sub-ClauseText"/>
              <w:numPr>
                <w:ilvl w:val="1"/>
                <w:numId w:val="41"/>
              </w:numPr>
              <w:spacing w:before="0" w:after="160"/>
              <w:ind w:left="605" w:hanging="605"/>
              <w:rPr>
                <w:spacing w:val="0"/>
              </w:rPr>
            </w:pPr>
            <w:r w:rsidRPr="00072A5A">
              <w:rPr>
                <w:spacing w:val="0"/>
              </w:rPr>
              <w:t>Naručilac ili njegov imenovani predstavnik imaju pravo da prisustvuju ispitivanjima i/ili kontrolama navedenim u uslovima OUU, potklauzula 25.2, pod uslovom da naručilac snosi sve svoje troškove i izdatke nastale u vezi sa tim prisustvovanjem, uključujući, ali ne ograničavajući, sve putne i troškove hrane i smeštaja.</w:t>
            </w:r>
          </w:p>
          <w:p w14:paraId="611F4006" w14:textId="77777777" w:rsidR="00BD6D0D" w:rsidRPr="00072A5A" w:rsidRDefault="00BD6D0D" w:rsidP="00B468C3">
            <w:pPr>
              <w:pStyle w:val="Sub-ClauseText"/>
              <w:numPr>
                <w:ilvl w:val="1"/>
                <w:numId w:val="41"/>
              </w:numPr>
              <w:spacing w:before="0" w:after="160"/>
              <w:ind w:left="605" w:hanging="605"/>
              <w:rPr>
                <w:spacing w:val="0"/>
              </w:rPr>
            </w:pPr>
            <w:r w:rsidRPr="00072A5A">
              <w:rPr>
                <w:spacing w:val="0"/>
              </w:rPr>
              <w:t>Kad god je dobavljač spreman da izvede svako takvo ispitivanje ili kontrolu, obaveštava o tome naručioca u razumnom roku, uključujući informacije o tome gde i kada će se izvoditi. Dobavljač obezbeđuje od bilo koje relevantne treće strane ili proizvođača sve neophodne dozvole ili saglasnosti da bi omogućio naručiocu ili imenovanom predstavniku da prisustvuju ispitivanju i/ili kontroli.</w:t>
            </w:r>
          </w:p>
          <w:p w14:paraId="06E814A1" w14:textId="77777777" w:rsidR="00BD6D0D" w:rsidRPr="00072A5A" w:rsidRDefault="00BD6D0D" w:rsidP="00B468C3">
            <w:pPr>
              <w:pStyle w:val="Sub-ClauseText"/>
              <w:numPr>
                <w:ilvl w:val="1"/>
                <w:numId w:val="41"/>
              </w:numPr>
              <w:spacing w:before="0" w:after="180"/>
              <w:rPr>
                <w:spacing w:val="0"/>
              </w:rPr>
            </w:pPr>
            <w:r w:rsidRPr="00072A5A">
              <w:rPr>
                <w:spacing w:val="0"/>
              </w:rPr>
              <w:t>Naručilac može da zahteva da dobavljač izvodi ispitivanje i/ili kontrolu koja se ne traži ugovorom, ali se smatra neophodnom da bi se verifikovalo da su karakteristike i rad dobara saobrazni kodovima i standardima tehničkih specifikacija prema ugovoru, pod uslovom da se dobavljačevi razumni troškovi i izdaci nastali pri izvođenju takvog ispitivanja i/ili kontrole dodati ugovornoj ceni. Dalje, ukoliko takvo ispitivanje i/ili kontrola sprečavaju napredovanje u proizvodnji i/ili dobavljačevo izvršavanje ostalih obaveza prema ugovoru, načiniće se dužna dopuštenja u pogledu datuma isporučivanja i datuma završetka i ostalih obaveza koje su time pogođene.</w:t>
            </w:r>
          </w:p>
          <w:p w14:paraId="106C0DED" w14:textId="77777777" w:rsidR="00BD6D0D" w:rsidRPr="00072A5A" w:rsidRDefault="00BD6D0D" w:rsidP="00B468C3">
            <w:pPr>
              <w:pStyle w:val="Sub-ClauseText"/>
              <w:numPr>
                <w:ilvl w:val="1"/>
                <w:numId w:val="41"/>
              </w:numPr>
              <w:spacing w:before="0" w:after="180"/>
              <w:rPr>
                <w:spacing w:val="0"/>
              </w:rPr>
            </w:pPr>
            <w:r w:rsidRPr="00072A5A">
              <w:rPr>
                <w:spacing w:val="0"/>
              </w:rPr>
              <w:t>Dobavljač daje naručiocu izveštaj o rezultatima svakog ispitivanja i/ili kontrole.</w:t>
            </w:r>
          </w:p>
          <w:p w14:paraId="1C5F01BC" w14:textId="77777777" w:rsidR="00BD6D0D" w:rsidRPr="00072A5A" w:rsidRDefault="00BD6D0D" w:rsidP="00B468C3">
            <w:pPr>
              <w:pStyle w:val="Sub-ClauseText"/>
              <w:numPr>
                <w:ilvl w:val="1"/>
                <w:numId w:val="41"/>
              </w:numPr>
              <w:spacing w:before="0" w:after="180"/>
              <w:rPr>
                <w:spacing w:val="0"/>
              </w:rPr>
            </w:pPr>
            <w:r w:rsidRPr="00072A5A">
              <w:rPr>
                <w:spacing w:val="0"/>
              </w:rPr>
              <w:t xml:space="preserve">Naručilac može da odbaci sva dobra ili njihov deo koji ne prođe bilo koji test i/ili kontrolu ili koja nisu saobrazna specifikacijama. Dobavljač ili ispravlja ili zamenjuje odbačena dobra ili delove ili obavlja neophodne izmene da bi ispunio </w:t>
            </w:r>
            <w:r w:rsidRPr="00072A5A">
              <w:rPr>
                <w:spacing w:val="0"/>
              </w:rPr>
              <w:lastRenderedPageBreak/>
              <w:t>specifikacije bez zaduživanja naručioca i ponavlja ispitivanje i/ili kontrolu, bez zaduživanja naručioca, nakon slanja obaveštenja shodno uslovima OUU, potklauzula 25.4.</w:t>
            </w:r>
          </w:p>
          <w:p w14:paraId="03D24B76" w14:textId="77777777" w:rsidR="00BD6D0D" w:rsidRPr="00072A5A" w:rsidRDefault="00BD6D0D" w:rsidP="00B468C3">
            <w:pPr>
              <w:pStyle w:val="Sub-ClauseText"/>
              <w:numPr>
                <w:ilvl w:val="1"/>
                <w:numId w:val="41"/>
              </w:numPr>
              <w:spacing w:before="0" w:after="180"/>
              <w:rPr>
                <w:spacing w:val="0"/>
              </w:rPr>
            </w:pPr>
            <w:r w:rsidRPr="00072A5A">
              <w:rPr>
                <w:spacing w:val="0"/>
              </w:rPr>
              <w:t>Dobavljač se slaže da ni izvođenje ispitivanja i/ili kontrola dobara ili njihovog dela, ni prisustvo naručioca ili njegovog predstavnika, ni izdavanje izveštaja shodno uslovima OUU, potklauzula 25.6, ne oslobađa dobavljača jemstva ili drugih obaveza prema ugovoru.</w:t>
            </w:r>
          </w:p>
        </w:tc>
      </w:tr>
      <w:tr w:rsidR="00BD6D0D" w:rsidRPr="00072A5A" w14:paraId="74507AAB" w14:textId="77777777" w:rsidTr="007816D6">
        <w:trPr>
          <w:gridBefore w:val="1"/>
          <w:gridAfter w:val="1"/>
          <w:wBefore w:w="18" w:type="dxa"/>
          <w:wAfter w:w="18" w:type="dxa"/>
        </w:trPr>
        <w:tc>
          <w:tcPr>
            <w:tcW w:w="2250" w:type="dxa"/>
          </w:tcPr>
          <w:p w14:paraId="306784E8" w14:textId="77777777" w:rsidR="00BD6D0D" w:rsidRPr="00072A5A" w:rsidRDefault="00BD6D0D" w:rsidP="00B468C3">
            <w:pPr>
              <w:pStyle w:val="sec7-clauses"/>
              <w:numPr>
                <w:ilvl w:val="0"/>
                <w:numId w:val="25"/>
              </w:numPr>
              <w:spacing w:before="0" w:after="200"/>
            </w:pPr>
            <w:r w:rsidRPr="00072A5A">
              <w:lastRenderedPageBreak/>
              <w:t>Ugovorna kazna</w:t>
            </w:r>
          </w:p>
        </w:tc>
        <w:tc>
          <w:tcPr>
            <w:tcW w:w="6930" w:type="dxa"/>
          </w:tcPr>
          <w:p w14:paraId="0E628337" w14:textId="77777777" w:rsidR="00BD6D0D" w:rsidRPr="00072A5A" w:rsidRDefault="00BD6D0D" w:rsidP="00B468C3">
            <w:pPr>
              <w:pStyle w:val="Sub-ClauseText"/>
              <w:numPr>
                <w:ilvl w:val="1"/>
                <w:numId w:val="42"/>
              </w:numPr>
              <w:spacing w:before="0" w:after="200"/>
              <w:rPr>
                <w:spacing w:val="0"/>
              </w:rPr>
            </w:pPr>
            <w:r w:rsidRPr="00072A5A">
              <w:rPr>
                <w:spacing w:val="0"/>
              </w:rPr>
              <w:t xml:space="preserve">Izuzimajući ono što se predviđa pod klauzulom 31 u uslovima OUU, ukoliko dobavljač ne uspe da isporuči deo ili sva dobra do datuma isporučivanja ili da izvrši prateće usluge u roku naznačenom u ugovoru, naručilac može, ne dovodeći u pitanje ostala sredstva obeštećenja prema ugovoru, da oduzme od ugovorene cene kao podmirenu štetu iznos koji je jednak procentu naznačenom u uslovima </w:t>
            </w:r>
            <w:r w:rsidRPr="00072A5A">
              <w:rPr>
                <w:b/>
                <w:spacing w:val="0"/>
              </w:rPr>
              <w:t>PUU,</w:t>
            </w:r>
            <w:r w:rsidRPr="00072A5A">
              <w:rPr>
                <w:spacing w:val="0"/>
              </w:rPr>
              <w:t xml:space="preserve"> dostavne cene zakasnelih dobara ili neizvršenih usluga za svaku nedelju ili deo kašnjenja dok se ne obavi isporuka ili izvršenje, do najvećeg oduzimanja procenta koji je naznačen u uslovima </w:t>
            </w:r>
            <w:r w:rsidRPr="00072A5A">
              <w:rPr>
                <w:b/>
                <w:spacing w:val="0"/>
              </w:rPr>
              <w:t>PUU.</w:t>
            </w:r>
            <w:r w:rsidRPr="00072A5A">
              <w:rPr>
                <w:spacing w:val="0"/>
              </w:rPr>
              <w:t xml:space="preserve"> Kada se postigne krajnji iznos, naručilac može da prekine ugovor shodno uslovima OUU, klauzula 34.</w:t>
            </w:r>
          </w:p>
        </w:tc>
      </w:tr>
      <w:tr w:rsidR="00BD6D0D" w:rsidRPr="00072A5A" w14:paraId="24265241" w14:textId="77777777" w:rsidTr="007816D6">
        <w:trPr>
          <w:gridBefore w:val="1"/>
          <w:gridAfter w:val="1"/>
          <w:wBefore w:w="18" w:type="dxa"/>
          <w:wAfter w:w="18" w:type="dxa"/>
        </w:trPr>
        <w:tc>
          <w:tcPr>
            <w:tcW w:w="2250" w:type="dxa"/>
          </w:tcPr>
          <w:p w14:paraId="4E7ED9F9" w14:textId="77777777" w:rsidR="00BD6D0D" w:rsidRPr="00072A5A" w:rsidRDefault="00BD6D0D" w:rsidP="00B468C3">
            <w:pPr>
              <w:pStyle w:val="sec7-clauses"/>
              <w:numPr>
                <w:ilvl w:val="0"/>
                <w:numId w:val="25"/>
              </w:numPr>
              <w:spacing w:before="0" w:after="200"/>
            </w:pPr>
            <w:bookmarkStart w:id="29" w:name="_Toc333312175"/>
            <w:r w:rsidRPr="00072A5A">
              <w:t>Garancija</w:t>
            </w:r>
            <w:bookmarkEnd w:id="29"/>
            <w:r w:rsidRPr="00072A5A">
              <w:t xml:space="preserve"> </w:t>
            </w:r>
          </w:p>
        </w:tc>
        <w:tc>
          <w:tcPr>
            <w:tcW w:w="6930" w:type="dxa"/>
          </w:tcPr>
          <w:p w14:paraId="737CF601" w14:textId="77777777" w:rsidR="00BD6D0D" w:rsidRPr="00072A5A" w:rsidRDefault="00BD6D0D" w:rsidP="00B468C3">
            <w:pPr>
              <w:pStyle w:val="Sub-ClauseText"/>
              <w:numPr>
                <w:ilvl w:val="1"/>
                <w:numId w:val="43"/>
              </w:numPr>
              <w:spacing w:before="0" w:after="200"/>
              <w:rPr>
                <w:spacing w:val="0"/>
              </w:rPr>
            </w:pPr>
            <w:r w:rsidRPr="00072A5A">
              <w:rPr>
                <w:spacing w:val="0"/>
              </w:rPr>
              <w:t>Dobavljač jemči da su sva dobra nova, nekorišćena i predstavljaju poslednje ili savremene modele, kao i da u sebi sadrže najnovija poboljšanja u dizajnu i materijalima, ukoliko nije drugačije uslovljeno ugovorom.</w:t>
            </w:r>
          </w:p>
          <w:p w14:paraId="1BF66852" w14:textId="77777777" w:rsidR="00BD6D0D" w:rsidRPr="00072A5A" w:rsidRDefault="00BD6D0D" w:rsidP="00B468C3">
            <w:pPr>
              <w:pStyle w:val="Sub-ClauseText"/>
              <w:numPr>
                <w:ilvl w:val="1"/>
                <w:numId w:val="43"/>
              </w:numPr>
              <w:spacing w:before="0" w:after="220"/>
              <w:ind w:left="605" w:hanging="605"/>
              <w:rPr>
                <w:spacing w:val="0"/>
              </w:rPr>
            </w:pPr>
            <w:r w:rsidRPr="00072A5A">
              <w:rPr>
                <w:spacing w:val="0"/>
              </w:rPr>
              <w:t>Podležući uslovima OUU potklauzula 21.1 (b), dobavljač dalje garantuje da dobra nemaju kvarove koji su posledica činjenja ili nečinjenja dobavljača ili su nastali zbog dizajna, materijala, ili izrade, u uslovima normalnog korišćenja koji preovladavaju u zemlji krajnjeg odredišta.</w:t>
            </w:r>
          </w:p>
          <w:p w14:paraId="570CD141" w14:textId="77777777" w:rsidR="00BD6D0D" w:rsidRPr="00072A5A" w:rsidRDefault="00BD6D0D" w:rsidP="00B468C3">
            <w:pPr>
              <w:pStyle w:val="Sub-ClauseText"/>
              <w:numPr>
                <w:ilvl w:val="1"/>
                <w:numId w:val="43"/>
              </w:numPr>
              <w:spacing w:before="0" w:after="200"/>
              <w:ind w:left="605" w:hanging="605"/>
              <w:rPr>
                <w:spacing w:val="0"/>
              </w:rPr>
            </w:pPr>
            <w:r w:rsidRPr="00072A5A">
              <w:rPr>
                <w:spacing w:val="0"/>
              </w:rPr>
              <w:t xml:space="preserve">Ukoliko nije drugačije naznačeno u uslovima </w:t>
            </w:r>
            <w:r w:rsidRPr="00072A5A">
              <w:rPr>
                <w:b/>
                <w:spacing w:val="0"/>
              </w:rPr>
              <w:t>PUU,</w:t>
            </w:r>
            <w:r w:rsidRPr="00072A5A">
              <w:rPr>
                <w:spacing w:val="0"/>
              </w:rPr>
              <w:t xml:space="preserve"> garancija ostaje punovažna dvanaest (12) meseci nakon što se dobra ili neki deo, kako se može dogoditi, isporuče do krajnjeg odredišta naznačenog u uslovima </w:t>
            </w:r>
            <w:r w:rsidRPr="00072A5A">
              <w:rPr>
                <w:b/>
                <w:spacing w:val="0"/>
              </w:rPr>
              <w:t>PUU</w:t>
            </w:r>
            <w:r w:rsidRPr="00072A5A">
              <w:rPr>
                <w:spacing w:val="0"/>
              </w:rPr>
              <w:t xml:space="preserve"> i tamo budu prihvaćena</w:t>
            </w:r>
            <w:r w:rsidRPr="00072A5A">
              <w:rPr>
                <w:b/>
                <w:spacing w:val="0"/>
              </w:rPr>
              <w:t>,</w:t>
            </w:r>
            <w:r w:rsidRPr="00072A5A">
              <w:rPr>
                <w:spacing w:val="0"/>
              </w:rPr>
              <w:t xml:space="preserve"> ili osamnaest (18) meseci nakon datuma otpreme iz luke ili mesta utovara u zemlji porekla, koji god da se period ranije završi.</w:t>
            </w:r>
          </w:p>
          <w:p w14:paraId="21C47EAF" w14:textId="77777777" w:rsidR="00BD6D0D" w:rsidRPr="00072A5A" w:rsidRDefault="00BD6D0D" w:rsidP="00B468C3">
            <w:pPr>
              <w:pStyle w:val="Sub-ClauseText"/>
              <w:numPr>
                <w:ilvl w:val="1"/>
                <w:numId w:val="43"/>
              </w:numPr>
              <w:spacing w:before="0" w:after="200"/>
              <w:ind w:left="605" w:hanging="605"/>
              <w:rPr>
                <w:spacing w:val="0"/>
              </w:rPr>
            </w:pPr>
            <w:r w:rsidRPr="00072A5A">
              <w:rPr>
                <w:spacing w:val="0"/>
              </w:rPr>
              <w:t>Naručilac obaveštava dobavljača navodeći prirodu svakog takvog kvara, zajedno sa svim raspoloživim dokazima, odmah nakon njihovog otkrivanja. Naručilac omogućava dobavljaču svaku razumnu priliku da proveri takve kvarove.</w:t>
            </w:r>
          </w:p>
          <w:p w14:paraId="0A3CD1C6" w14:textId="77777777" w:rsidR="00BD6D0D" w:rsidRPr="00072A5A" w:rsidRDefault="00BD6D0D" w:rsidP="00B468C3">
            <w:pPr>
              <w:pStyle w:val="Sub-ClauseText"/>
              <w:numPr>
                <w:ilvl w:val="1"/>
                <w:numId w:val="43"/>
              </w:numPr>
              <w:spacing w:before="0" w:after="200"/>
              <w:ind w:left="605" w:hanging="605"/>
              <w:rPr>
                <w:spacing w:val="0"/>
              </w:rPr>
            </w:pPr>
            <w:r w:rsidRPr="00072A5A">
              <w:rPr>
                <w:spacing w:val="0"/>
              </w:rPr>
              <w:t xml:space="preserve">Po prijemu takvog obaveštenja, dobavljač, u roku naznačenom u uslovima </w:t>
            </w:r>
            <w:r w:rsidRPr="00072A5A">
              <w:rPr>
                <w:b/>
                <w:spacing w:val="0"/>
              </w:rPr>
              <w:t>PUU,</w:t>
            </w:r>
            <w:r w:rsidRPr="00072A5A">
              <w:rPr>
                <w:spacing w:val="0"/>
              </w:rPr>
              <w:t xml:space="preserve"> brzo popravlja ili zamenjuje dobra sa kvarom </w:t>
            </w:r>
            <w:r w:rsidRPr="00072A5A">
              <w:rPr>
                <w:spacing w:val="0"/>
              </w:rPr>
              <w:lastRenderedPageBreak/>
              <w:t>ili neki deo, ne zadužujući naručioca.</w:t>
            </w:r>
          </w:p>
          <w:p w14:paraId="5A48565F" w14:textId="77777777" w:rsidR="00BD6D0D" w:rsidRPr="00072A5A" w:rsidRDefault="00BD6D0D" w:rsidP="00B468C3">
            <w:pPr>
              <w:pStyle w:val="Sub-ClauseText"/>
              <w:numPr>
                <w:ilvl w:val="1"/>
                <w:numId w:val="43"/>
              </w:numPr>
              <w:spacing w:before="0" w:after="200"/>
              <w:rPr>
                <w:spacing w:val="0"/>
              </w:rPr>
            </w:pPr>
            <w:r w:rsidRPr="00072A5A">
              <w:rPr>
                <w:spacing w:val="0"/>
              </w:rPr>
              <w:t xml:space="preserve">Ukoliko nakon obaveštenja, dobavljač ne uspe da otkloni kvar u periodu naznačenom u uslovima </w:t>
            </w:r>
            <w:r w:rsidRPr="00072A5A">
              <w:rPr>
                <w:b/>
                <w:spacing w:val="0"/>
              </w:rPr>
              <w:t>PUU,</w:t>
            </w:r>
            <w:r w:rsidRPr="00072A5A">
              <w:rPr>
                <w:spacing w:val="0"/>
              </w:rPr>
              <w:t xml:space="preserve"> naručilac može da započne preduzimanje radnji u razumnom roku radi popravke stanja, one koje mogu biti neophodne, na dobavljačev rizik i račun i ne dovodeći u pitanje bilo koja druga prava koja naručilac može da ima u odnosu na dobavljača prema ugovoru.</w:t>
            </w:r>
          </w:p>
        </w:tc>
      </w:tr>
      <w:tr w:rsidR="00BD6D0D" w:rsidRPr="00072A5A" w14:paraId="627CEDA6" w14:textId="77777777" w:rsidTr="007816D6">
        <w:trPr>
          <w:gridBefore w:val="1"/>
          <w:gridAfter w:val="1"/>
          <w:wBefore w:w="18" w:type="dxa"/>
          <w:wAfter w:w="18" w:type="dxa"/>
        </w:trPr>
        <w:tc>
          <w:tcPr>
            <w:tcW w:w="2250" w:type="dxa"/>
          </w:tcPr>
          <w:p w14:paraId="6D2E55FC" w14:textId="77777777" w:rsidR="00BD6D0D" w:rsidRPr="00072A5A" w:rsidRDefault="00BD6D0D" w:rsidP="00B468C3">
            <w:pPr>
              <w:pStyle w:val="sec7-clauses"/>
              <w:numPr>
                <w:ilvl w:val="0"/>
                <w:numId w:val="25"/>
              </w:numPr>
              <w:spacing w:before="0" w:after="200"/>
            </w:pPr>
            <w:bookmarkStart w:id="30" w:name="_Toc333312176"/>
            <w:r w:rsidRPr="00072A5A">
              <w:lastRenderedPageBreak/>
              <w:t>Naknada štete počinjene povredom patenta</w:t>
            </w:r>
            <w:bookmarkEnd w:id="30"/>
          </w:p>
        </w:tc>
        <w:tc>
          <w:tcPr>
            <w:tcW w:w="6930" w:type="dxa"/>
          </w:tcPr>
          <w:p w14:paraId="25A5A49A" w14:textId="77777777" w:rsidR="00BD6D0D" w:rsidRPr="00072A5A" w:rsidRDefault="00BD6D0D" w:rsidP="00B468C3">
            <w:pPr>
              <w:pStyle w:val="Sub-ClauseText"/>
              <w:numPr>
                <w:ilvl w:val="1"/>
                <w:numId w:val="44"/>
              </w:numPr>
              <w:spacing w:before="0" w:after="200"/>
              <w:rPr>
                <w:spacing w:val="0"/>
              </w:rPr>
            </w:pPr>
            <w:r w:rsidRPr="00072A5A">
              <w:rPr>
                <w:spacing w:val="0"/>
              </w:rPr>
              <w:t xml:space="preserve">Podložno saglasnosti naručioca sa uslovima OUU, potklauzula 28.2, dobavljač će obeštetiti i osloboditi odgovornosti naručioca i njegove zaposlene i saradnike od i protiv bilo koje ili svih tužbi, postupaka ili upravnih postupaka, zahteva, potraživanja, gubitaka, šteta, troškova i izdataka bilo koje prirode, uključujući advokatske honorare i izdatke koje dobavljač može da pretrpi kao rezultat povrede ili navodne povrede bilo kog patenta, uslužnog modela, registrovanog dizajna, zaštitnog znaka proizvođača, autorskih prava, ili drugih prava na intelektualnu svojinu koje je registrovano ili postoji na datum ugovora zbog:  </w:t>
            </w:r>
          </w:p>
          <w:p w14:paraId="5EA86BC1" w14:textId="77777777" w:rsidR="00BD6D0D" w:rsidRPr="00072A5A" w:rsidRDefault="00BD6D0D" w:rsidP="00B468C3">
            <w:pPr>
              <w:pStyle w:val="Heading3"/>
              <w:keepNext w:val="0"/>
              <w:keepLines w:val="0"/>
              <w:numPr>
                <w:ilvl w:val="2"/>
                <w:numId w:val="55"/>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 xml:space="preserve">ugrađivanja dobara od strane dobavljača ili korišćenja dobara u zemlji u kojoj se nalazi mesto projekta; i </w:t>
            </w:r>
          </w:p>
          <w:p w14:paraId="7E3AB3B6" w14:textId="77777777" w:rsidR="00BD6D0D" w:rsidRPr="00072A5A" w:rsidRDefault="00BD6D0D" w:rsidP="00B468C3">
            <w:pPr>
              <w:pStyle w:val="Heading3"/>
              <w:keepNext w:val="0"/>
              <w:keepLines w:val="0"/>
              <w:numPr>
                <w:ilvl w:val="2"/>
                <w:numId w:val="55"/>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 xml:space="preserve">prodaje proizvoda u bilo kojoj zemlji koji je proizveden pomoću tih dobara. </w:t>
            </w:r>
          </w:p>
          <w:p w14:paraId="2D0D3CD6" w14:textId="77777777" w:rsidR="00BD6D0D" w:rsidRPr="00072A5A" w:rsidRDefault="00BD6D0D" w:rsidP="007816D6">
            <w:pPr>
              <w:pStyle w:val="Heading3"/>
              <w:ind w:left="605"/>
              <w:rPr>
                <w:rFonts w:ascii="Times New Roman" w:hAnsi="Times New Roman" w:cs="Times New Roman"/>
                <w:color w:val="auto"/>
              </w:rPr>
            </w:pPr>
            <w:r w:rsidRPr="00072A5A">
              <w:rPr>
                <w:rFonts w:ascii="Times New Roman" w:hAnsi="Times New Roman" w:cs="Times New Roman"/>
                <w:color w:val="auto"/>
              </w:rPr>
              <w:t>Ovakvo obeštećenje ne pokriva korišćenje dobara ili nekog njenog dela u bilo koju drugu svrhu osim one koja je naznačena u ugovoru ili se može u razumnoj meri zaključiti iz ugovora, niti se bilo koja povreda koja je posledica upotrebe dobara ili nekog dela, ili bilo kojih proizvoda u vezi sa ili u kombinaciji sa nekom drugom opremom, postrojenjem, ili materijalima koje nije nabavio dobavljač, shodno ugovoru.</w:t>
            </w:r>
          </w:p>
          <w:p w14:paraId="6FE3B0FC" w14:textId="77777777" w:rsidR="00BD6D0D" w:rsidRPr="00072A5A" w:rsidRDefault="00BD6D0D" w:rsidP="00B468C3">
            <w:pPr>
              <w:pStyle w:val="Sub-ClauseText"/>
              <w:numPr>
                <w:ilvl w:val="1"/>
                <w:numId w:val="44"/>
              </w:numPr>
              <w:spacing w:before="0" w:after="200"/>
              <w:ind w:left="605"/>
              <w:rPr>
                <w:spacing w:val="0"/>
              </w:rPr>
            </w:pPr>
            <w:r w:rsidRPr="00072A5A">
              <w:rPr>
                <w:spacing w:val="0"/>
              </w:rPr>
              <w:t>Ukoliko se povede postupak ili načini zahtev protiv naručioca posledično predmetu stvari naznačenom u uslovima OUU, potklauzula 28.1, naručilac odmah obaveštava o tome dobavljača i dobavljač može o svom trošku i u ime naručioca da sprovede takav postupak ili zahtev i bilo koje pregovore radi poravnanja takvih postupaka ili zahteva.</w:t>
            </w:r>
          </w:p>
          <w:p w14:paraId="0D09AC2F" w14:textId="77777777" w:rsidR="00BD6D0D" w:rsidRPr="00072A5A" w:rsidRDefault="00BD6D0D" w:rsidP="00B468C3">
            <w:pPr>
              <w:pStyle w:val="Sub-ClauseText"/>
              <w:numPr>
                <w:ilvl w:val="1"/>
                <w:numId w:val="44"/>
              </w:numPr>
              <w:spacing w:before="0" w:after="200"/>
              <w:ind w:left="605"/>
              <w:rPr>
                <w:spacing w:val="0"/>
              </w:rPr>
            </w:pPr>
            <w:r w:rsidRPr="00072A5A">
              <w:rPr>
                <w:spacing w:val="0"/>
              </w:rPr>
              <w:t>Ukoliko dobavljač ne uspe da obavesti naručioca u roku od dvadeset osam (28) dana po prijemu takvog obaveštenja da namerava da sprovede takav postupak ili zahtev, tada je naručilac slobodan da isti sprovede u svoje ime.</w:t>
            </w:r>
          </w:p>
          <w:p w14:paraId="471F4BA2" w14:textId="77777777" w:rsidR="00BD6D0D" w:rsidRPr="00072A5A" w:rsidRDefault="00BD6D0D" w:rsidP="00B468C3">
            <w:pPr>
              <w:pStyle w:val="Sub-ClauseText"/>
              <w:numPr>
                <w:ilvl w:val="1"/>
                <w:numId w:val="44"/>
              </w:numPr>
              <w:spacing w:before="0" w:after="200"/>
              <w:rPr>
                <w:spacing w:val="0"/>
              </w:rPr>
            </w:pPr>
            <w:r w:rsidRPr="00072A5A">
              <w:rPr>
                <w:spacing w:val="0"/>
              </w:rPr>
              <w:t xml:space="preserve">Naručilac po zahtevu dobavljača pruža svu raspoloživu pomoć dobavljaču u sprovođenju takvog postupka ili zahteva, a </w:t>
            </w:r>
            <w:r w:rsidRPr="00072A5A">
              <w:rPr>
                <w:spacing w:val="0"/>
              </w:rPr>
              <w:lastRenderedPageBreak/>
              <w:t>dobavljač mu nadoknađuje sve razumne izdatke koji su nastali tom prilikom.</w:t>
            </w:r>
          </w:p>
          <w:p w14:paraId="16A56769" w14:textId="77777777" w:rsidR="00BD6D0D" w:rsidRPr="00072A5A" w:rsidRDefault="00BD6D0D" w:rsidP="00B468C3">
            <w:pPr>
              <w:pStyle w:val="Sub-ClauseText"/>
              <w:numPr>
                <w:ilvl w:val="1"/>
                <w:numId w:val="44"/>
              </w:numPr>
              <w:spacing w:before="0" w:after="200"/>
              <w:ind w:left="605" w:hanging="605"/>
              <w:rPr>
                <w:spacing w:val="0"/>
              </w:rPr>
            </w:pPr>
            <w:r w:rsidRPr="00072A5A">
              <w:rPr>
                <w:spacing w:val="0"/>
              </w:rPr>
              <w:t>Naručilac će obeštetiti i osloboditi odgovornosti dobavljača i njegove zaposlene i saradnike i podizvođače od i protiv bilo koje ili svih tužbi, postupaka ili upravnih postupaka, zahteva, potraživanja, gubitaka, šteta, troškova i izdataka bilo koje prirode, uključujući advokatske honorare i izdatke koje naručilac može da pretrpi kao rezultat povrede ili navodne povrede bilo kog patenta, uslužnog modela, registrovanog dizajna, zaštitnog znaka proizvođača, autorskih prava, ili drugih prava na intelektualnu svojinu koje je registrovano ili postoji na datum ugovora koji nastaju zbog ili u vezi sa dizajnom, podacima, crtežima, specifikacijama, ili drugim dokumentima ili materijalima koji su obezbeđeni ili kreirani od strane ili u ime naručioca.</w:t>
            </w:r>
          </w:p>
        </w:tc>
      </w:tr>
      <w:tr w:rsidR="00BD6D0D" w:rsidRPr="00072A5A" w14:paraId="7650CA33" w14:textId="77777777" w:rsidTr="007816D6">
        <w:trPr>
          <w:gridBefore w:val="1"/>
          <w:gridAfter w:val="1"/>
          <w:wBefore w:w="18" w:type="dxa"/>
          <w:wAfter w:w="18" w:type="dxa"/>
        </w:trPr>
        <w:tc>
          <w:tcPr>
            <w:tcW w:w="2250" w:type="dxa"/>
          </w:tcPr>
          <w:p w14:paraId="6DB5F695" w14:textId="77777777" w:rsidR="00BD6D0D" w:rsidRPr="00072A5A" w:rsidRDefault="00BD6D0D" w:rsidP="00B468C3">
            <w:pPr>
              <w:pStyle w:val="sec7-clauses"/>
              <w:numPr>
                <w:ilvl w:val="0"/>
                <w:numId w:val="25"/>
              </w:numPr>
              <w:spacing w:before="0" w:after="200"/>
            </w:pPr>
            <w:bookmarkStart w:id="31" w:name="_Toc333312177"/>
            <w:r w:rsidRPr="00072A5A">
              <w:lastRenderedPageBreak/>
              <w:t>Ograničavanje obaveza</w:t>
            </w:r>
            <w:bookmarkEnd w:id="31"/>
            <w:r w:rsidRPr="00072A5A">
              <w:t xml:space="preserve"> </w:t>
            </w:r>
          </w:p>
        </w:tc>
        <w:tc>
          <w:tcPr>
            <w:tcW w:w="6930" w:type="dxa"/>
          </w:tcPr>
          <w:p w14:paraId="78C1A6F0" w14:textId="77777777" w:rsidR="00BD6D0D" w:rsidRPr="00072A5A" w:rsidRDefault="00BD6D0D" w:rsidP="007816D6">
            <w:pPr>
              <w:pStyle w:val="Sub-ClauseText"/>
              <w:spacing w:before="0" w:after="200"/>
              <w:ind w:left="612" w:hanging="612"/>
              <w:rPr>
                <w:spacing w:val="0"/>
              </w:rPr>
            </w:pPr>
            <w:r w:rsidRPr="00072A5A">
              <w:rPr>
                <w:spacing w:val="0"/>
              </w:rPr>
              <w:t>29.1</w:t>
            </w:r>
            <w:r w:rsidRPr="00072A5A">
              <w:rPr>
                <w:spacing w:val="0"/>
              </w:rPr>
              <w:tab/>
              <w:t xml:space="preserve">Osim u slučajevima namerne povrede obaveza ili povrede obaveza iz nehata činjenjem ili nečinjenjem, </w:t>
            </w:r>
          </w:p>
          <w:p w14:paraId="382E4C49" w14:textId="77777777" w:rsidR="00BD6D0D" w:rsidRPr="00072A5A" w:rsidRDefault="00BD6D0D" w:rsidP="007816D6">
            <w:pPr>
              <w:spacing w:after="200"/>
              <w:ind w:left="1152" w:right="-72" w:hanging="540"/>
              <w:jc w:val="both"/>
              <w:rPr>
                <w:rFonts w:ascii="Times New Roman" w:hAnsi="Times New Roman" w:cs="Times New Roman"/>
              </w:rPr>
            </w:pPr>
            <w:r w:rsidRPr="00072A5A">
              <w:rPr>
                <w:rFonts w:ascii="Times New Roman" w:hAnsi="Times New Roman" w:cs="Times New Roman"/>
              </w:rPr>
              <w:t>(a)</w:t>
            </w:r>
            <w:r w:rsidRPr="00072A5A">
              <w:rPr>
                <w:rFonts w:ascii="Times New Roman" w:hAnsi="Times New Roman" w:cs="Times New Roman"/>
              </w:rPr>
              <w:tab/>
              <w:t>dobavljač se ne smatra odgovornim u odnosu na naručioca, ni u ugovoru, obligacijama, ili na drugi način, za bilo koji posredan ili posledični gubitak ili štetu, gubitak korišćenja, gubitak proizvodnje, ili gubitak dobiti ili troškova kamate, pod uslovom da se ovo izuzeće ne primenjuje na bilo koje obaveze dobavljača u plaćanju podmirenih šteta naručiocu i</w:t>
            </w:r>
          </w:p>
          <w:p w14:paraId="6331532D" w14:textId="77777777" w:rsidR="00BD6D0D" w:rsidRPr="00072A5A" w:rsidRDefault="00BD6D0D" w:rsidP="007816D6">
            <w:pPr>
              <w:tabs>
                <w:tab w:val="left" w:pos="540"/>
              </w:tabs>
              <w:suppressAutoHyphens/>
              <w:spacing w:after="200"/>
              <w:ind w:left="1152" w:right="-72" w:hanging="540"/>
              <w:jc w:val="both"/>
              <w:rPr>
                <w:rFonts w:ascii="Times New Roman" w:hAnsi="Times New Roman" w:cs="Times New Roman"/>
              </w:rPr>
            </w:pPr>
            <w:r w:rsidRPr="00072A5A">
              <w:rPr>
                <w:rFonts w:ascii="Times New Roman" w:hAnsi="Times New Roman" w:cs="Times New Roman"/>
              </w:rPr>
              <w:t>(b)</w:t>
            </w:r>
            <w:r w:rsidRPr="00072A5A">
              <w:rPr>
                <w:rFonts w:ascii="Times New Roman" w:hAnsi="Times New Roman" w:cs="Times New Roman"/>
              </w:rPr>
              <w:tab/>
              <w:t xml:space="preserve">ukupna odgovornost dobavljača prema naručiocu, prema ugovoru, obligacijama ili na drugi način, ne prelazi ukupnu ugovornu cenu, pod uslovom da se ovo ograničenje ne primenjuje na troškove popravljanja ili zamene opreme koja je u kvaru, ili na bilo koju obavezu dobavljača da obešteti naručioca u pogledu povrede patenta. </w:t>
            </w:r>
          </w:p>
        </w:tc>
      </w:tr>
      <w:tr w:rsidR="00BD6D0D" w:rsidRPr="00072A5A" w14:paraId="74836536" w14:textId="77777777" w:rsidTr="007816D6">
        <w:trPr>
          <w:gridBefore w:val="1"/>
          <w:gridAfter w:val="1"/>
          <w:wBefore w:w="18" w:type="dxa"/>
          <w:wAfter w:w="18" w:type="dxa"/>
        </w:trPr>
        <w:tc>
          <w:tcPr>
            <w:tcW w:w="2250" w:type="dxa"/>
          </w:tcPr>
          <w:p w14:paraId="1469F31A" w14:textId="77777777" w:rsidR="00BD6D0D" w:rsidRPr="00072A5A" w:rsidRDefault="00BD6D0D" w:rsidP="00B468C3">
            <w:pPr>
              <w:pStyle w:val="sec7-clauses"/>
              <w:numPr>
                <w:ilvl w:val="0"/>
                <w:numId w:val="25"/>
              </w:numPr>
              <w:spacing w:before="0" w:after="200"/>
            </w:pPr>
            <w:bookmarkStart w:id="32" w:name="_Toc333312178"/>
            <w:r w:rsidRPr="00072A5A">
              <w:t>Promene u zakonima i propisima</w:t>
            </w:r>
            <w:bookmarkEnd w:id="32"/>
          </w:p>
        </w:tc>
        <w:tc>
          <w:tcPr>
            <w:tcW w:w="6930" w:type="dxa"/>
          </w:tcPr>
          <w:p w14:paraId="3F9FE790" w14:textId="77777777" w:rsidR="00BD6D0D" w:rsidRPr="00072A5A" w:rsidRDefault="00BD6D0D" w:rsidP="00B468C3">
            <w:pPr>
              <w:pStyle w:val="Sub-ClauseText"/>
              <w:numPr>
                <w:ilvl w:val="1"/>
                <w:numId w:val="45"/>
              </w:numPr>
              <w:spacing w:before="0" w:after="200"/>
              <w:ind w:left="605" w:hanging="605"/>
              <w:rPr>
                <w:spacing w:val="0"/>
              </w:rPr>
            </w:pPr>
            <w:r w:rsidRPr="00072A5A">
              <w:rPr>
                <w:spacing w:val="0"/>
              </w:rPr>
              <w:t xml:space="preserve">Osim ukoliko nije drugačije naznačeno u ugovoru, ukoliko posle datuma od 28 dana pre datuma podnošenja ponude, bilo koji zakon, propis, uredba ili podzakonski akt koji ima snagu zakona postane pravosnažan, proglašen, ukinut, ili promenjen u zemlji naručioca u kojoj se nalazi mesto projekta (za koje se smatra da uključuje promenu u tumačenju ili primeni od strane relevantnih vlasti) što posledično utiče na datum isporuke i/ili ugovornu cenu, tada se datum isporuke i/ili ugovorna cena povećavaju ili smanjuju u odgovarajućoj srazmeri, u obimu u kome je time dobavljač pretrpeo uticaj u izvršavanju svojih obaveza prema ugovoru. Bez obzira na prethodno rečeno, takav dodatni ili smanjeni trošak se neće plaćati odvojeno ili kreditom ukoliko je isti bio obračunat u odredbama za prilagođavanje cena, onda kada je to primenjivo, u skladu sa uslovima OUU, </w:t>
            </w:r>
            <w:r w:rsidRPr="00072A5A">
              <w:rPr>
                <w:spacing w:val="0"/>
              </w:rPr>
              <w:lastRenderedPageBreak/>
              <w:t>klauzula 14.</w:t>
            </w:r>
          </w:p>
        </w:tc>
      </w:tr>
      <w:tr w:rsidR="00BD6D0D" w:rsidRPr="00072A5A" w14:paraId="29D5D003" w14:textId="77777777" w:rsidTr="007816D6">
        <w:trPr>
          <w:gridBefore w:val="1"/>
          <w:gridAfter w:val="1"/>
          <w:wBefore w:w="18" w:type="dxa"/>
          <w:wAfter w:w="18" w:type="dxa"/>
        </w:trPr>
        <w:tc>
          <w:tcPr>
            <w:tcW w:w="2250" w:type="dxa"/>
          </w:tcPr>
          <w:p w14:paraId="6FCECA04" w14:textId="77777777" w:rsidR="00BD6D0D" w:rsidRPr="00072A5A" w:rsidRDefault="00BD6D0D" w:rsidP="00B468C3">
            <w:pPr>
              <w:pStyle w:val="sec7-clauses"/>
              <w:numPr>
                <w:ilvl w:val="0"/>
                <w:numId w:val="25"/>
              </w:numPr>
              <w:spacing w:before="0" w:after="200"/>
              <w:rPr>
                <w:i/>
              </w:rPr>
            </w:pPr>
            <w:bookmarkStart w:id="33" w:name="_Toc333312179"/>
            <w:r w:rsidRPr="00072A5A">
              <w:rPr>
                <w:i/>
              </w:rPr>
              <w:lastRenderedPageBreak/>
              <w:t>Vis maior</w:t>
            </w:r>
            <w:bookmarkEnd w:id="33"/>
          </w:p>
        </w:tc>
        <w:tc>
          <w:tcPr>
            <w:tcW w:w="6930" w:type="dxa"/>
          </w:tcPr>
          <w:p w14:paraId="6B28EFF7" w14:textId="77777777" w:rsidR="00BD6D0D" w:rsidRPr="00072A5A" w:rsidRDefault="00BD6D0D" w:rsidP="00B468C3">
            <w:pPr>
              <w:pStyle w:val="Sub-ClauseText"/>
              <w:numPr>
                <w:ilvl w:val="1"/>
                <w:numId w:val="46"/>
              </w:numPr>
              <w:spacing w:before="0" w:after="200"/>
              <w:ind w:left="605" w:hanging="605"/>
              <w:rPr>
                <w:spacing w:val="0"/>
              </w:rPr>
            </w:pPr>
            <w:r w:rsidRPr="00072A5A">
              <w:rPr>
                <w:spacing w:val="0"/>
              </w:rPr>
              <w:t>Dobavljač se ne smatra odgovornim za izvršenje garancije o izvođenju, podmirenim štetama, ili prestanku zbog neispunjenja, ukoliko i u obimu u kom je njegovo kašnjenje u izvršenju ili drugi uzrok neizvršenja obaveza pod ugovorom posledica događaja čiji je uzrok viša sila.</w:t>
            </w:r>
          </w:p>
          <w:p w14:paraId="1C8AC1F5" w14:textId="77777777" w:rsidR="00BD6D0D" w:rsidRPr="00072A5A" w:rsidRDefault="00BD6D0D" w:rsidP="00B468C3">
            <w:pPr>
              <w:pStyle w:val="Sub-ClauseText"/>
              <w:numPr>
                <w:ilvl w:val="1"/>
                <w:numId w:val="46"/>
              </w:numPr>
              <w:spacing w:before="0" w:after="200"/>
              <w:ind w:left="605" w:hanging="605"/>
              <w:rPr>
                <w:spacing w:val="0"/>
              </w:rPr>
            </w:pPr>
            <w:r w:rsidRPr="00072A5A">
              <w:rPr>
                <w:spacing w:val="0"/>
              </w:rPr>
              <w:t>U svrhu ove klauzule, „vis maior“ označava događaj ili situaciju izvan kontrole dobavljača koja se ne može predvideti, neizbežna je, a nije posledica dobavljačevog nehata ili nedovoljne pažnje . Takvi događaji mogu da obuhvataju, ali da ne budu ograničeni na radnje naručioca u svom suverenom svojstvu, ratove i revolucije, požare, poplave, epidemije, karantinska ograničenja i embargo na prevoz.</w:t>
            </w:r>
          </w:p>
          <w:p w14:paraId="123F84C9" w14:textId="77777777" w:rsidR="00BD6D0D" w:rsidRPr="00072A5A" w:rsidRDefault="00BD6D0D" w:rsidP="00B468C3">
            <w:pPr>
              <w:pStyle w:val="Sub-ClauseText"/>
              <w:numPr>
                <w:ilvl w:val="1"/>
                <w:numId w:val="46"/>
              </w:numPr>
              <w:spacing w:before="0" w:after="200"/>
              <w:ind w:left="605" w:hanging="605"/>
              <w:rPr>
                <w:spacing w:val="0"/>
              </w:rPr>
            </w:pPr>
            <w:r w:rsidRPr="00072A5A">
              <w:rPr>
                <w:spacing w:val="0"/>
              </w:rPr>
              <w:t xml:space="preserve">U slučaju situacije </w:t>
            </w:r>
            <w:r w:rsidRPr="00072A5A">
              <w:rPr>
                <w:i/>
                <w:spacing w:val="0"/>
              </w:rPr>
              <w:t>vis maior</w:t>
            </w:r>
            <w:r w:rsidRPr="00072A5A">
              <w:rPr>
                <w:spacing w:val="0"/>
              </w:rPr>
              <w:t xml:space="preserve">, dobavljač odmah obaveštava naručioca pisanim putem o tom stanju i njegovom uzroku. Ukoliko naručilac ne naloži drugačije pisanim putem, dobavljač nastavlja da izvršava svoje obaveze prema ugovoru u meri u kojoj je to razumno praktično i traži sva razumna alternativna sredstva za izvršenje koje ne sprečava </w:t>
            </w:r>
            <w:r w:rsidRPr="00072A5A">
              <w:rPr>
                <w:i/>
                <w:spacing w:val="0"/>
              </w:rPr>
              <w:t>vis maior</w:t>
            </w:r>
            <w:r w:rsidRPr="00072A5A">
              <w:rPr>
                <w:spacing w:val="0"/>
              </w:rPr>
              <w:t xml:space="preserve"> događaj.</w:t>
            </w:r>
          </w:p>
        </w:tc>
      </w:tr>
      <w:tr w:rsidR="00BD6D0D" w:rsidRPr="00072A5A" w14:paraId="3CED1800" w14:textId="77777777" w:rsidTr="007816D6">
        <w:trPr>
          <w:gridBefore w:val="1"/>
          <w:gridAfter w:val="1"/>
          <w:wBefore w:w="18" w:type="dxa"/>
          <w:wAfter w:w="18" w:type="dxa"/>
        </w:trPr>
        <w:tc>
          <w:tcPr>
            <w:tcW w:w="2250" w:type="dxa"/>
          </w:tcPr>
          <w:p w14:paraId="0A99D763" w14:textId="77777777" w:rsidR="00BD6D0D" w:rsidRPr="00072A5A" w:rsidRDefault="00BD6D0D" w:rsidP="00B468C3">
            <w:pPr>
              <w:pStyle w:val="sec7-clauses"/>
              <w:numPr>
                <w:ilvl w:val="0"/>
                <w:numId w:val="25"/>
              </w:numPr>
              <w:spacing w:before="0" w:after="200"/>
            </w:pPr>
            <w:bookmarkStart w:id="34" w:name="_Toc333312180"/>
            <w:r w:rsidRPr="00072A5A">
              <w:t>Promena narudžbina i dopune ugovora</w:t>
            </w:r>
            <w:bookmarkEnd w:id="34"/>
          </w:p>
        </w:tc>
        <w:tc>
          <w:tcPr>
            <w:tcW w:w="6930" w:type="dxa"/>
          </w:tcPr>
          <w:p w14:paraId="4AE8B1B4" w14:textId="77777777" w:rsidR="00BD6D0D" w:rsidRPr="00072A5A" w:rsidRDefault="00BD6D0D" w:rsidP="00B468C3">
            <w:pPr>
              <w:pStyle w:val="Sub-ClauseText"/>
              <w:numPr>
                <w:ilvl w:val="1"/>
                <w:numId w:val="47"/>
              </w:numPr>
              <w:spacing w:before="0" w:after="200"/>
              <w:rPr>
                <w:spacing w:val="0"/>
              </w:rPr>
            </w:pPr>
            <w:r w:rsidRPr="00072A5A">
              <w:rPr>
                <w:spacing w:val="0"/>
              </w:rPr>
              <w:t>Naručilac može u svakom trenutku da naloži dobavljaču, obaveštavajući ga u skladu sa uslovima OUU, klauzula 8, da se menja opšti obim ugovora u jednom ili više sledećih:</w:t>
            </w:r>
          </w:p>
          <w:p w14:paraId="5BF61DD5" w14:textId="77777777" w:rsidR="00BD6D0D" w:rsidRPr="00072A5A" w:rsidRDefault="00BD6D0D" w:rsidP="00B468C3">
            <w:pPr>
              <w:pStyle w:val="Heading3"/>
              <w:keepNext w:val="0"/>
              <w:keepLines w:val="0"/>
              <w:numPr>
                <w:ilvl w:val="2"/>
                <w:numId w:val="56"/>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crteža, dizajna, ili specifikacija, gde se dobra koja se nabavljaju prema ugovoru posebno proizvode za naručioca;</w:t>
            </w:r>
          </w:p>
          <w:p w14:paraId="0BE34D3F" w14:textId="77777777" w:rsidR="00BD6D0D" w:rsidRPr="00072A5A" w:rsidRDefault="00BD6D0D" w:rsidP="00B468C3">
            <w:pPr>
              <w:pStyle w:val="Heading3"/>
              <w:keepNext w:val="0"/>
              <w:keepLines w:val="0"/>
              <w:numPr>
                <w:ilvl w:val="2"/>
                <w:numId w:val="56"/>
              </w:numPr>
              <w:spacing w:before="0" w:after="220" w:line="240" w:lineRule="auto"/>
              <w:jc w:val="both"/>
              <w:rPr>
                <w:rFonts w:ascii="Times New Roman" w:hAnsi="Times New Roman" w:cs="Times New Roman"/>
                <w:color w:val="auto"/>
              </w:rPr>
            </w:pPr>
            <w:r w:rsidRPr="00072A5A">
              <w:rPr>
                <w:rFonts w:ascii="Times New Roman" w:hAnsi="Times New Roman" w:cs="Times New Roman"/>
                <w:color w:val="auto"/>
              </w:rPr>
              <w:t>količine poručene robe u skladu sa klauzulom 40.1 OUP i OPP;</w:t>
            </w:r>
          </w:p>
          <w:p w14:paraId="2A172DB3" w14:textId="77777777" w:rsidR="00BD6D0D" w:rsidRPr="00072A5A" w:rsidRDefault="00BD6D0D" w:rsidP="00B468C3">
            <w:pPr>
              <w:pStyle w:val="Heading3"/>
              <w:keepNext w:val="0"/>
              <w:keepLines w:val="0"/>
              <w:numPr>
                <w:ilvl w:val="2"/>
                <w:numId w:val="56"/>
              </w:numPr>
              <w:spacing w:before="0" w:after="220" w:line="240" w:lineRule="auto"/>
              <w:jc w:val="both"/>
              <w:rPr>
                <w:rFonts w:ascii="Times New Roman" w:hAnsi="Times New Roman" w:cs="Times New Roman"/>
                <w:color w:val="auto"/>
              </w:rPr>
            </w:pPr>
            <w:r w:rsidRPr="00072A5A">
              <w:rPr>
                <w:rFonts w:ascii="Times New Roman" w:hAnsi="Times New Roman" w:cs="Times New Roman"/>
                <w:color w:val="auto"/>
              </w:rPr>
              <w:t xml:space="preserve">način otpreme i pakovanja; </w:t>
            </w:r>
          </w:p>
          <w:p w14:paraId="5640EE43" w14:textId="77777777" w:rsidR="00BD6D0D" w:rsidRPr="00072A5A" w:rsidRDefault="00BD6D0D" w:rsidP="00B468C3">
            <w:pPr>
              <w:pStyle w:val="Heading3"/>
              <w:keepNext w:val="0"/>
              <w:keepLines w:val="0"/>
              <w:numPr>
                <w:ilvl w:val="2"/>
                <w:numId w:val="56"/>
              </w:numPr>
              <w:spacing w:before="0" w:after="220" w:line="240" w:lineRule="auto"/>
              <w:jc w:val="both"/>
              <w:rPr>
                <w:rFonts w:ascii="Times New Roman" w:hAnsi="Times New Roman" w:cs="Times New Roman"/>
                <w:color w:val="auto"/>
              </w:rPr>
            </w:pPr>
            <w:r w:rsidRPr="00072A5A">
              <w:rPr>
                <w:rFonts w:ascii="Times New Roman" w:hAnsi="Times New Roman" w:cs="Times New Roman"/>
                <w:color w:val="auto"/>
              </w:rPr>
              <w:t>mesto isporuke; i</w:t>
            </w:r>
          </w:p>
          <w:p w14:paraId="14017010" w14:textId="77777777" w:rsidR="00BD6D0D" w:rsidRPr="00072A5A" w:rsidRDefault="00BD6D0D" w:rsidP="00B468C3">
            <w:pPr>
              <w:pStyle w:val="Heading3"/>
              <w:keepNext w:val="0"/>
              <w:keepLines w:val="0"/>
              <w:numPr>
                <w:ilvl w:val="2"/>
                <w:numId w:val="56"/>
              </w:numPr>
              <w:spacing w:before="0" w:after="220" w:line="240" w:lineRule="auto"/>
              <w:jc w:val="both"/>
              <w:rPr>
                <w:rFonts w:ascii="Times New Roman" w:hAnsi="Times New Roman" w:cs="Times New Roman"/>
                <w:color w:val="auto"/>
              </w:rPr>
            </w:pPr>
            <w:r w:rsidRPr="00072A5A">
              <w:rPr>
                <w:rFonts w:ascii="Times New Roman" w:hAnsi="Times New Roman" w:cs="Times New Roman"/>
                <w:color w:val="auto"/>
              </w:rPr>
              <w:t>prateće usluge koje treba da obezbedi Dobavljač.</w:t>
            </w:r>
          </w:p>
          <w:p w14:paraId="1634C29F" w14:textId="77777777" w:rsidR="00BD6D0D" w:rsidRPr="00072A5A" w:rsidRDefault="00BD6D0D" w:rsidP="00B468C3">
            <w:pPr>
              <w:pStyle w:val="Sub-ClauseText"/>
              <w:numPr>
                <w:ilvl w:val="1"/>
                <w:numId w:val="47"/>
              </w:numPr>
              <w:spacing w:before="0" w:after="220"/>
              <w:ind w:left="605" w:hanging="605"/>
              <w:rPr>
                <w:spacing w:val="0"/>
              </w:rPr>
            </w:pPr>
            <w:r w:rsidRPr="00072A5A">
              <w:rPr>
                <w:spacing w:val="0"/>
              </w:rPr>
              <w:t>Ukoliko neka takva promena uzrokuje povećanje ili smanjenje troškova, ili potrebnog vremena za dobavljačevo izvršenje odredbi prema ugovoru, vrši se pravično prilagođavanje ugovorne cene ili rasporeda isporučivanja/završetka, ili oba, i ugovor se u skladu s tim menja. Svi zahtevi za prilagođavanje prema ovoj klauzuli moraju biti potvrđeni u roku od dvadeset osam dana (28) od dana kada je dobavljač primio promenu narudžbine od naručioca.</w:t>
            </w:r>
          </w:p>
          <w:p w14:paraId="011B1912" w14:textId="77777777" w:rsidR="00BD6D0D" w:rsidRPr="00072A5A" w:rsidRDefault="00BD6D0D" w:rsidP="00B468C3">
            <w:pPr>
              <w:pStyle w:val="Sub-ClauseText"/>
              <w:numPr>
                <w:ilvl w:val="1"/>
                <w:numId w:val="47"/>
              </w:numPr>
              <w:spacing w:before="0" w:after="220"/>
              <w:ind w:left="605" w:hanging="605"/>
              <w:rPr>
                <w:spacing w:val="0"/>
              </w:rPr>
            </w:pPr>
            <w:r w:rsidRPr="00072A5A">
              <w:rPr>
                <w:spacing w:val="0"/>
              </w:rPr>
              <w:lastRenderedPageBreak/>
              <w:t>Cene koje će dobavljač navesti za svaku prateću uslugu koja možda bude potrebna ili nije obuhvaćena ugovorom, strane unapred dogovaraju i one ne prelaze iznose koje dobavljač naplaćuje od drugih strana za slične usluge.</w:t>
            </w:r>
          </w:p>
          <w:p w14:paraId="079D69B6" w14:textId="77777777" w:rsidR="00BD6D0D" w:rsidRPr="00072A5A" w:rsidRDefault="00BD6D0D" w:rsidP="00B468C3">
            <w:pPr>
              <w:pStyle w:val="Sub-ClauseText"/>
              <w:numPr>
                <w:ilvl w:val="1"/>
                <w:numId w:val="47"/>
              </w:numPr>
              <w:spacing w:before="0" w:after="220"/>
              <w:rPr>
                <w:spacing w:val="0"/>
              </w:rPr>
            </w:pPr>
            <w:r w:rsidRPr="00072A5A">
              <w:rPr>
                <w:spacing w:val="0"/>
              </w:rPr>
              <w:t>Podležući gorenavedenom, nijedna varijacija niti preinačenje uslova ugovora ne vrši se bez aneksa ugovora koju potpisuju obe strane.</w:t>
            </w:r>
          </w:p>
        </w:tc>
      </w:tr>
      <w:tr w:rsidR="00BD6D0D" w:rsidRPr="00072A5A" w14:paraId="600E4A7F" w14:textId="77777777" w:rsidTr="007816D6">
        <w:trPr>
          <w:gridBefore w:val="1"/>
          <w:gridAfter w:val="1"/>
          <w:wBefore w:w="18" w:type="dxa"/>
          <w:wAfter w:w="18" w:type="dxa"/>
        </w:trPr>
        <w:tc>
          <w:tcPr>
            <w:tcW w:w="2250" w:type="dxa"/>
          </w:tcPr>
          <w:p w14:paraId="6EBE95C5" w14:textId="77777777" w:rsidR="00BD6D0D" w:rsidRPr="00072A5A" w:rsidRDefault="00BD6D0D" w:rsidP="00B468C3">
            <w:pPr>
              <w:pStyle w:val="sec7-clauses"/>
              <w:numPr>
                <w:ilvl w:val="0"/>
                <w:numId w:val="25"/>
              </w:numPr>
              <w:spacing w:before="0" w:after="200"/>
            </w:pPr>
            <w:bookmarkStart w:id="35" w:name="_Toc333312181"/>
            <w:r w:rsidRPr="00072A5A">
              <w:lastRenderedPageBreak/>
              <w:t>Produženje roka</w:t>
            </w:r>
            <w:bookmarkEnd w:id="35"/>
          </w:p>
        </w:tc>
        <w:tc>
          <w:tcPr>
            <w:tcW w:w="6930" w:type="dxa"/>
          </w:tcPr>
          <w:p w14:paraId="20849FF4" w14:textId="77777777" w:rsidR="00BD6D0D" w:rsidRPr="00072A5A" w:rsidRDefault="00BD6D0D" w:rsidP="00B468C3">
            <w:pPr>
              <w:pStyle w:val="Sub-ClauseText"/>
              <w:numPr>
                <w:ilvl w:val="1"/>
                <w:numId w:val="48"/>
              </w:numPr>
              <w:spacing w:before="0" w:after="240"/>
              <w:rPr>
                <w:spacing w:val="0"/>
              </w:rPr>
            </w:pPr>
            <w:r w:rsidRPr="00072A5A">
              <w:rPr>
                <w:spacing w:val="0"/>
              </w:rPr>
              <w:t>Ukoliko se u bilo kom trenutku tokom izvršenja ugovora dobavljačima ili podizvođačima dogode stvari koje sprečavaju blagovremenu isporuku dobara ili završavanje pratećih usluga shodno uslovima OUU, klauzula 12, dobavljač o verovatnom kašnjenju odmah obaveštava naručioca pisanim putem, kao i o uzrocima događaja. Čim bude bilo izvodljivo nakon prijema dobavljačevog obaveštenja, naručilac vrši procenu situacije i prema svom diskrecionom pravu može da produži dobavljačev rok za izvođenje ugovora, u kom slučaju obe strane potvrđuju produženje dopunom ugovora.</w:t>
            </w:r>
          </w:p>
          <w:p w14:paraId="1AF91102" w14:textId="77777777" w:rsidR="00BD6D0D" w:rsidRPr="00072A5A" w:rsidRDefault="00BD6D0D" w:rsidP="00B468C3">
            <w:pPr>
              <w:pStyle w:val="Sub-ClauseText"/>
              <w:numPr>
                <w:ilvl w:val="1"/>
                <w:numId w:val="48"/>
              </w:numPr>
              <w:spacing w:before="0" w:after="240"/>
              <w:ind w:left="605" w:hanging="605"/>
              <w:rPr>
                <w:spacing w:val="0"/>
              </w:rPr>
            </w:pPr>
            <w:r w:rsidRPr="00072A5A">
              <w:rPr>
                <w:spacing w:val="0"/>
              </w:rPr>
              <w:t xml:space="preserve">Osim u slučaju </w:t>
            </w:r>
            <w:r w:rsidRPr="00072A5A">
              <w:rPr>
                <w:i/>
                <w:spacing w:val="0"/>
              </w:rPr>
              <w:t>vis maior</w:t>
            </w:r>
            <w:r w:rsidRPr="00072A5A">
              <w:rPr>
                <w:spacing w:val="0"/>
              </w:rPr>
              <w:t>, kako je predviđeno uslovima OUU, klazula 31, kašnjenje dobavljača u izvršavanju obaveza isporučivanja i završetka čini dobavljača odgovornim za obavezu podmirenja šteta shodno uslovima OUU, klauzula 26, osim ako nije dogovoreno produženje roka, shodno uslovima OUU, potklauzula 33.1.</w:t>
            </w:r>
          </w:p>
        </w:tc>
      </w:tr>
      <w:tr w:rsidR="00BD6D0D" w:rsidRPr="00072A5A" w14:paraId="10F6611C" w14:textId="77777777" w:rsidTr="007816D6">
        <w:trPr>
          <w:gridBefore w:val="1"/>
          <w:gridAfter w:val="1"/>
          <w:wBefore w:w="18" w:type="dxa"/>
          <w:wAfter w:w="18" w:type="dxa"/>
        </w:trPr>
        <w:tc>
          <w:tcPr>
            <w:tcW w:w="2250" w:type="dxa"/>
          </w:tcPr>
          <w:p w14:paraId="1F4CE300" w14:textId="77777777" w:rsidR="00BD6D0D" w:rsidRPr="00072A5A" w:rsidRDefault="00BD6D0D" w:rsidP="00B468C3">
            <w:pPr>
              <w:pStyle w:val="sec7-clauses"/>
              <w:numPr>
                <w:ilvl w:val="0"/>
                <w:numId w:val="25"/>
              </w:numPr>
              <w:spacing w:before="0" w:after="200"/>
            </w:pPr>
            <w:bookmarkStart w:id="36" w:name="_Toc333312182"/>
            <w:r w:rsidRPr="00072A5A">
              <w:t>Raskid ugovora</w:t>
            </w:r>
            <w:bookmarkEnd w:id="36"/>
          </w:p>
        </w:tc>
        <w:tc>
          <w:tcPr>
            <w:tcW w:w="6930" w:type="dxa"/>
          </w:tcPr>
          <w:p w14:paraId="63AD29F3" w14:textId="77777777" w:rsidR="00BD6D0D" w:rsidRPr="00072A5A" w:rsidRDefault="00BD6D0D" w:rsidP="00B468C3">
            <w:pPr>
              <w:pStyle w:val="Sub-ClauseText"/>
              <w:numPr>
                <w:ilvl w:val="1"/>
                <w:numId w:val="49"/>
              </w:numPr>
              <w:spacing w:before="0" w:after="180"/>
              <w:rPr>
                <w:spacing w:val="0"/>
              </w:rPr>
            </w:pPr>
            <w:r w:rsidRPr="00072A5A">
              <w:rPr>
                <w:spacing w:val="0"/>
              </w:rPr>
              <w:t>Raskid zbog neispunjenja</w:t>
            </w:r>
          </w:p>
          <w:p w14:paraId="052F3CE7" w14:textId="77777777" w:rsidR="00BD6D0D" w:rsidRPr="00072A5A" w:rsidRDefault="00BD6D0D" w:rsidP="00B468C3">
            <w:pPr>
              <w:pStyle w:val="Heading3"/>
              <w:keepNext w:val="0"/>
              <w:keepLines w:val="0"/>
              <w:numPr>
                <w:ilvl w:val="2"/>
                <w:numId w:val="57"/>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Naručilac, ne dovodeći u pitanje nijedno drugo sredstvo obeštećenja kod kršenja ugovora, može da raskine ugovor u celini ili delimično pisanim obaveštenjem o neispunjenju koje šalje dobavljaču:</w:t>
            </w:r>
          </w:p>
          <w:p w14:paraId="0040136F" w14:textId="77777777" w:rsidR="00BD6D0D" w:rsidRPr="00072A5A" w:rsidRDefault="00BD6D0D" w:rsidP="00B468C3">
            <w:pPr>
              <w:pStyle w:val="Heading4"/>
              <w:keepNext w:val="0"/>
              <w:keepLines w:val="0"/>
              <w:numPr>
                <w:ilvl w:val="3"/>
                <w:numId w:val="58"/>
              </w:numPr>
              <w:tabs>
                <w:tab w:val="clear" w:pos="1901"/>
                <w:tab w:val="num" w:pos="1692"/>
              </w:tabs>
              <w:spacing w:before="0" w:after="200" w:line="240" w:lineRule="auto"/>
              <w:ind w:left="1685" w:hanging="504"/>
              <w:jc w:val="both"/>
              <w:rPr>
                <w:rFonts w:ascii="Times New Roman" w:hAnsi="Times New Roman" w:cs="Times New Roman"/>
                <w:color w:val="auto"/>
              </w:rPr>
            </w:pPr>
            <w:r w:rsidRPr="00072A5A">
              <w:rPr>
                <w:rFonts w:ascii="Times New Roman" w:hAnsi="Times New Roman" w:cs="Times New Roman"/>
                <w:color w:val="auto"/>
              </w:rPr>
              <w:t xml:space="preserve">ukoliko dobavljač ne uspe da isporuči bilo koja ili sva dobra u periodu naznačenom u ugovoru ili u roku produženja koje je naručilac odobrio shodno uslovima OUU, klauzula 33; </w:t>
            </w:r>
          </w:p>
          <w:p w14:paraId="35362E91" w14:textId="77777777" w:rsidR="00BD6D0D" w:rsidRPr="00072A5A" w:rsidRDefault="00BD6D0D" w:rsidP="00B468C3">
            <w:pPr>
              <w:pStyle w:val="Heading4"/>
              <w:keepNext w:val="0"/>
              <w:keepLines w:val="0"/>
              <w:numPr>
                <w:ilvl w:val="3"/>
                <w:numId w:val="58"/>
              </w:numPr>
              <w:tabs>
                <w:tab w:val="clear" w:pos="1901"/>
                <w:tab w:val="num" w:pos="1692"/>
              </w:tabs>
              <w:spacing w:before="0" w:after="200" w:line="240" w:lineRule="auto"/>
              <w:ind w:left="1685" w:hanging="504"/>
              <w:jc w:val="both"/>
              <w:rPr>
                <w:rFonts w:ascii="Times New Roman" w:hAnsi="Times New Roman" w:cs="Times New Roman"/>
                <w:color w:val="auto"/>
              </w:rPr>
            </w:pPr>
            <w:r w:rsidRPr="00072A5A">
              <w:rPr>
                <w:rFonts w:ascii="Times New Roman" w:hAnsi="Times New Roman" w:cs="Times New Roman"/>
                <w:color w:val="auto"/>
              </w:rPr>
              <w:t>ukoliko dobavljač ne uspe da izvrši bilo koju drugu obavezu prema ugovoru; ili</w:t>
            </w:r>
          </w:p>
          <w:p w14:paraId="7AA52EB7" w14:textId="77777777" w:rsidR="00BD6D0D" w:rsidRPr="00072A5A" w:rsidRDefault="00BD6D0D" w:rsidP="00B468C3">
            <w:pPr>
              <w:pStyle w:val="Heading4"/>
              <w:keepNext w:val="0"/>
              <w:keepLines w:val="0"/>
              <w:numPr>
                <w:ilvl w:val="3"/>
                <w:numId w:val="58"/>
              </w:numPr>
              <w:tabs>
                <w:tab w:val="clear" w:pos="1901"/>
                <w:tab w:val="num" w:pos="1692"/>
              </w:tabs>
              <w:spacing w:before="0" w:after="200" w:line="240" w:lineRule="auto"/>
              <w:ind w:left="1685" w:hanging="504"/>
              <w:jc w:val="both"/>
              <w:rPr>
                <w:rFonts w:ascii="Times New Roman" w:hAnsi="Times New Roman" w:cs="Times New Roman"/>
                <w:color w:val="auto"/>
              </w:rPr>
            </w:pPr>
            <w:r w:rsidRPr="00072A5A">
              <w:rPr>
                <w:rFonts w:ascii="Times New Roman" w:hAnsi="Times New Roman" w:cs="Times New Roman"/>
                <w:color w:val="auto"/>
              </w:rPr>
              <w:t>ukoliko je dobavljač, prema mišljenju naručioca umešan u prevaru ili korupciju, onako kako je to definisano u uslovima OUU, klauzula 3, pri nadmetanju za ili izvršavanju ugovora.</w:t>
            </w:r>
          </w:p>
          <w:p w14:paraId="2DFE19FE" w14:textId="77777777" w:rsidR="00BD6D0D" w:rsidRPr="00072A5A" w:rsidRDefault="00BD6D0D" w:rsidP="00B468C3">
            <w:pPr>
              <w:pStyle w:val="Heading3"/>
              <w:keepNext w:val="0"/>
              <w:keepLines w:val="0"/>
              <w:numPr>
                <w:ilvl w:val="2"/>
                <w:numId w:val="57"/>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 xml:space="preserve">U slučaju da naručilac raskine ugovor u celini ili delimično, shodno uslovima OUU, klauzula 34.1 (a), </w:t>
            </w:r>
            <w:r w:rsidRPr="00072A5A">
              <w:rPr>
                <w:rFonts w:ascii="Times New Roman" w:hAnsi="Times New Roman" w:cs="Times New Roman"/>
                <w:color w:val="auto"/>
              </w:rPr>
              <w:lastRenderedPageBreak/>
              <w:t>naručilac može da nabavlja, pod sličnim uslovima i na način koji smatra odgovarajućim, dobra i prateće usluge slične onim neisporučenim ili neizvršenim, a dobavljač će biti odgovoran naručiocu za svaki dodatni trošak za slična dobra ili prateće usluge. Dobavljač nastavlja izvršavanje ugovora do trenutka prekida.</w:t>
            </w:r>
          </w:p>
          <w:p w14:paraId="0837F454" w14:textId="77777777" w:rsidR="00BD6D0D" w:rsidRPr="00072A5A" w:rsidRDefault="00BD6D0D" w:rsidP="00B468C3">
            <w:pPr>
              <w:pStyle w:val="Sub-ClauseText"/>
              <w:numPr>
                <w:ilvl w:val="1"/>
                <w:numId w:val="49"/>
              </w:numPr>
              <w:spacing w:before="0" w:after="200"/>
              <w:rPr>
                <w:spacing w:val="0"/>
              </w:rPr>
            </w:pPr>
            <w:r w:rsidRPr="00072A5A">
              <w:rPr>
                <w:spacing w:val="0"/>
              </w:rPr>
              <w:t xml:space="preserve">Raskid zbog stečaja </w:t>
            </w:r>
          </w:p>
          <w:p w14:paraId="65A4DFD4" w14:textId="77777777" w:rsidR="00BD6D0D" w:rsidRPr="00072A5A" w:rsidRDefault="00BD6D0D" w:rsidP="00B468C3">
            <w:pPr>
              <w:pStyle w:val="Heading3"/>
              <w:keepNext w:val="0"/>
              <w:keepLines w:val="0"/>
              <w:numPr>
                <w:ilvl w:val="2"/>
                <w:numId w:val="59"/>
              </w:numPr>
              <w:spacing w:before="0" w:after="200" w:line="240" w:lineRule="auto"/>
              <w:jc w:val="both"/>
              <w:rPr>
                <w:rFonts w:ascii="Times New Roman" w:hAnsi="Times New Roman" w:cs="Times New Roman"/>
                <w:color w:val="auto"/>
              </w:rPr>
            </w:pPr>
            <w:r w:rsidRPr="00072A5A">
              <w:rPr>
                <w:rFonts w:ascii="Times New Roman" w:hAnsi="Times New Roman" w:cs="Times New Roman"/>
                <w:color w:val="auto"/>
              </w:rPr>
              <w:t>Naručilac može u svakom trenutku da raskine ugovor obaveštavanjem dobavljača ukoliko dobavljač bankrotira ili postane insolventan na drugi način. U takvom slučaju se raskid vrši bez nadoknade dobavljaču, pod uslovom da taj raskid ne dovodi u pitanje ili ne utiče na bilo koje pravo na delovanje ili sredstvo od koga posledično tome naručilac ima koristi.</w:t>
            </w:r>
          </w:p>
          <w:p w14:paraId="012BB364" w14:textId="77777777" w:rsidR="00BD6D0D" w:rsidRPr="00072A5A" w:rsidRDefault="00BD6D0D" w:rsidP="00B468C3">
            <w:pPr>
              <w:pStyle w:val="Sub-ClauseText"/>
              <w:numPr>
                <w:ilvl w:val="1"/>
                <w:numId w:val="49"/>
              </w:numPr>
              <w:spacing w:before="0" w:after="200"/>
              <w:rPr>
                <w:spacing w:val="0"/>
              </w:rPr>
            </w:pPr>
            <w:r w:rsidRPr="00072A5A">
              <w:rPr>
                <w:spacing w:val="0"/>
              </w:rPr>
              <w:t>Raskid zbog promenjenih okolnosti</w:t>
            </w:r>
          </w:p>
          <w:p w14:paraId="048DC1F9" w14:textId="77777777" w:rsidR="00BD6D0D" w:rsidRPr="00072A5A" w:rsidRDefault="00BD6D0D" w:rsidP="007816D6">
            <w:pPr>
              <w:autoSpaceDE w:val="0"/>
              <w:autoSpaceDN w:val="0"/>
              <w:adjustRightInd w:val="0"/>
              <w:ind w:left="465" w:hanging="315"/>
              <w:jc w:val="both"/>
              <w:rPr>
                <w:rFonts w:ascii="Times New Roman" w:hAnsi="Times New Roman" w:cs="Times New Roman"/>
              </w:rPr>
            </w:pPr>
            <w:r w:rsidRPr="00072A5A">
              <w:rPr>
                <w:rFonts w:ascii="Times New Roman" w:hAnsi="Times New Roman" w:cs="Times New Roman"/>
              </w:rPr>
              <w:t>(a) Ako posle zaključenja ugovora nastupe okolnosti koje se nisu mogle predvideti, a koje otežavaju ispunjenje obaveze jedne strane u toj meri da bi joj ispunjenje obaveze postalo preterano otežano ili bi joj takvo ispunjenje obaveze nanelo preterano veliki gubitak, sud može na zahtev te strane izmeniti ili raskinuti ugovor.</w:t>
            </w:r>
          </w:p>
          <w:p w14:paraId="4D571B3D" w14:textId="77777777" w:rsidR="00BD6D0D" w:rsidRPr="00072A5A" w:rsidRDefault="00BD6D0D" w:rsidP="007816D6">
            <w:pPr>
              <w:autoSpaceDE w:val="0"/>
              <w:autoSpaceDN w:val="0"/>
              <w:adjustRightInd w:val="0"/>
              <w:ind w:left="465" w:hanging="315"/>
              <w:jc w:val="both"/>
              <w:rPr>
                <w:rFonts w:ascii="Times New Roman" w:hAnsi="Times New Roman" w:cs="Times New Roman"/>
              </w:rPr>
            </w:pPr>
            <w:r w:rsidRPr="00072A5A">
              <w:rPr>
                <w:rFonts w:ascii="Times New Roman" w:hAnsi="Times New Roman" w:cs="Times New Roman"/>
              </w:rPr>
              <w:t>(b) Izmena ili raskid ugovora ne može se zahtevati ako je strana koja se poziva na promenjene okolnosti bila dužna da u vreme zaključenja ugovora uzme u obzir te okolnosti ili ih je mogla izbeći ili savladati.</w:t>
            </w:r>
          </w:p>
          <w:p w14:paraId="21BCD7D3" w14:textId="77777777" w:rsidR="00BD6D0D" w:rsidRPr="00072A5A" w:rsidRDefault="00BD6D0D" w:rsidP="007816D6">
            <w:pPr>
              <w:autoSpaceDE w:val="0"/>
              <w:autoSpaceDN w:val="0"/>
              <w:adjustRightInd w:val="0"/>
              <w:ind w:left="465" w:hanging="315"/>
              <w:jc w:val="both"/>
              <w:rPr>
                <w:rFonts w:ascii="Times New Roman" w:hAnsi="Times New Roman" w:cs="Times New Roman"/>
              </w:rPr>
            </w:pPr>
            <w:r w:rsidRPr="00072A5A">
              <w:rPr>
                <w:rFonts w:ascii="Times New Roman" w:hAnsi="Times New Roman" w:cs="Times New Roman"/>
              </w:rPr>
              <w:t>(c) Strana koja zahteva izmenu ili raskid ugovora ne može se pozivati na promenjene okolnosti koje su nastupile po isteku roka određenog za ispunjenje njene obaveze.</w:t>
            </w:r>
          </w:p>
          <w:p w14:paraId="64B07A04" w14:textId="77777777" w:rsidR="00BD6D0D" w:rsidRPr="00072A5A" w:rsidRDefault="00BD6D0D" w:rsidP="007816D6">
            <w:pPr>
              <w:autoSpaceDE w:val="0"/>
              <w:autoSpaceDN w:val="0"/>
              <w:adjustRightInd w:val="0"/>
              <w:ind w:left="465" w:hanging="315"/>
              <w:jc w:val="both"/>
              <w:rPr>
                <w:rFonts w:ascii="Times New Roman" w:hAnsi="Times New Roman" w:cs="Times New Roman"/>
              </w:rPr>
            </w:pPr>
            <w:r w:rsidRPr="00072A5A">
              <w:rPr>
                <w:rFonts w:ascii="Times New Roman" w:hAnsi="Times New Roman" w:cs="Times New Roman"/>
              </w:rPr>
              <w:t>(d) Ugovor se neće raskinuti ako druga strana ponudi ili pristane da se odgovarajući uslovi ugovora pravično izmene.</w:t>
            </w:r>
          </w:p>
          <w:p w14:paraId="6145C66A" w14:textId="77777777" w:rsidR="00BD6D0D" w:rsidRPr="00072A5A" w:rsidRDefault="00BD6D0D" w:rsidP="007816D6">
            <w:pPr>
              <w:autoSpaceDE w:val="0"/>
              <w:autoSpaceDN w:val="0"/>
              <w:adjustRightInd w:val="0"/>
              <w:ind w:left="465" w:hanging="315"/>
              <w:jc w:val="both"/>
              <w:rPr>
                <w:rFonts w:ascii="Times New Roman" w:hAnsi="Times New Roman" w:cs="Times New Roman"/>
              </w:rPr>
            </w:pPr>
            <w:r w:rsidRPr="00072A5A">
              <w:rPr>
                <w:rFonts w:ascii="Times New Roman" w:hAnsi="Times New Roman" w:cs="Times New Roman"/>
              </w:rPr>
              <w:t>(e) Ako izrekne raskid ugovora, sud će na zahtev druge strane obavezati stranu koja ga je zahtevala da naknadi drugoj strani pravičan deo štete koju trpi zbog toga.</w:t>
            </w:r>
          </w:p>
          <w:p w14:paraId="4CD9BDFA" w14:textId="77777777" w:rsidR="00BD6D0D" w:rsidRPr="00072A5A" w:rsidRDefault="00BD6D0D" w:rsidP="007816D6">
            <w:pPr>
              <w:autoSpaceDE w:val="0"/>
              <w:autoSpaceDN w:val="0"/>
              <w:adjustRightInd w:val="0"/>
              <w:ind w:left="465" w:hanging="315"/>
              <w:jc w:val="both"/>
              <w:rPr>
                <w:rFonts w:ascii="Times New Roman" w:hAnsi="Times New Roman" w:cs="Times New Roman"/>
              </w:rPr>
            </w:pPr>
          </w:p>
          <w:p w14:paraId="585A081F" w14:textId="77777777" w:rsidR="00BD6D0D" w:rsidRPr="00072A5A" w:rsidRDefault="00BD6D0D" w:rsidP="007816D6">
            <w:pPr>
              <w:autoSpaceDE w:val="0"/>
              <w:autoSpaceDN w:val="0"/>
              <w:adjustRightInd w:val="0"/>
              <w:ind w:left="465" w:hanging="315"/>
              <w:jc w:val="both"/>
              <w:rPr>
                <w:rFonts w:ascii="Times New Roman" w:hAnsi="Times New Roman" w:cs="Times New Roman"/>
              </w:rPr>
            </w:pPr>
          </w:p>
        </w:tc>
      </w:tr>
      <w:tr w:rsidR="00BD6D0D" w:rsidRPr="00072A5A" w14:paraId="561E7EE3" w14:textId="77777777" w:rsidTr="007816D6">
        <w:trPr>
          <w:gridBefore w:val="1"/>
          <w:gridAfter w:val="1"/>
          <w:wBefore w:w="18" w:type="dxa"/>
          <w:wAfter w:w="18" w:type="dxa"/>
        </w:trPr>
        <w:tc>
          <w:tcPr>
            <w:tcW w:w="2250" w:type="dxa"/>
          </w:tcPr>
          <w:p w14:paraId="56F82C76" w14:textId="77777777" w:rsidR="00BD6D0D" w:rsidRPr="00072A5A" w:rsidRDefault="00BD6D0D" w:rsidP="00B468C3">
            <w:pPr>
              <w:pStyle w:val="sec7-clauses"/>
              <w:numPr>
                <w:ilvl w:val="0"/>
                <w:numId w:val="25"/>
              </w:numPr>
              <w:spacing w:before="0" w:after="200"/>
            </w:pPr>
            <w:bookmarkStart w:id="37" w:name="_Toc333312183"/>
            <w:r w:rsidRPr="00072A5A">
              <w:lastRenderedPageBreak/>
              <w:t>Pr</w:t>
            </w:r>
            <w:bookmarkEnd w:id="37"/>
            <w:r w:rsidRPr="00072A5A">
              <w:t>euzimanje duga</w:t>
            </w:r>
          </w:p>
        </w:tc>
        <w:tc>
          <w:tcPr>
            <w:tcW w:w="6930" w:type="dxa"/>
          </w:tcPr>
          <w:p w14:paraId="09CE9B0A" w14:textId="77777777" w:rsidR="00BD6D0D" w:rsidRPr="00072A5A" w:rsidRDefault="00BD6D0D" w:rsidP="00B468C3">
            <w:pPr>
              <w:pStyle w:val="Sub-ClauseText"/>
              <w:numPr>
                <w:ilvl w:val="1"/>
                <w:numId w:val="50"/>
              </w:numPr>
              <w:spacing w:before="0" w:after="200"/>
              <w:rPr>
                <w:spacing w:val="0"/>
              </w:rPr>
            </w:pPr>
            <w:r w:rsidRPr="00072A5A">
              <w:rPr>
                <w:spacing w:val="0"/>
              </w:rPr>
              <w:t>Ni naručilac ni dobavljač ne prenose, u celini ili delimično, svoje obaveze prema ugovoru, osim uz prethodnu pisanu saglasnost druge strane.</w:t>
            </w:r>
          </w:p>
        </w:tc>
      </w:tr>
      <w:tr w:rsidR="00BD6D0D" w:rsidRPr="00072A5A" w14:paraId="0A175E6F" w14:textId="77777777" w:rsidTr="007816D6">
        <w:trPr>
          <w:gridBefore w:val="1"/>
          <w:gridAfter w:val="1"/>
          <w:wBefore w:w="18" w:type="dxa"/>
          <w:wAfter w:w="18" w:type="dxa"/>
        </w:trPr>
        <w:tc>
          <w:tcPr>
            <w:tcW w:w="2250" w:type="dxa"/>
          </w:tcPr>
          <w:p w14:paraId="6AF6A367" w14:textId="77777777" w:rsidR="00BD6D0D" w:rsidRPr="00072A5A" w:rsidRDefault="00BD6D0D" w:rsidP="00B468C3">
            <w:pPr>
              <w:pStyle w:val="sec7-clauses"/>
              <w:numPr>
                <w:ilvl w:val="0"/>
                <w:numId w:val="25"/>
              </w:numPr>
              <w:spacing w:before="0" w:after="200"/>
            </w:pPr>
            <w:bookmarkStart w:id="38" w:name="_Toc333312184"/>
            <w:r w:rsidRPr="00072A5A">
              <w:t>Izvozna ograničenja</w:t>
            </w:r>
            <w:bookmarkEnd w:id="38"/>
          </w:p>
        </w:tc>
        <w:tc>
          <w:tcPr>
            <w:tcW w:w="6930" w:type="dxa"/>
          </w:tcPr>
          <w:p w14:paraId="12E79790" w14:textId="77777777" w:rsidR="00BD6D0D" w:rsidRPr="00072A5A" w:rsidRDefault="00BD6D0D" w:rsidP="007816D6">
            <w:pPr>
              <w:autoSpaceDE w:val="0"/>
              <w:autoSpaceDN w:val="0"/>
              <w:adjustRightInd w:val="0"/>
              <w:spacing w:after="200" w:line="240" w:lineRule="atLeast"/>
              <w:ind w:left="612" w:hanging="612"/>
              <w:jc w:val="both"/>
              <w:rPr>
                <w:rFonts w:ascii="Times New Roman" w:hAnsi="Times New Roman" w:cs="Times New Roman"/>
              </w:rPr>
            </w:pPr>
            <w:r w:rsidRPr="00072A5A">
              <w:rPr>
                <w:rFonts w:ascii="Times New Roman" w:hAnsi="Times New Roman" w:cs="Times New Roman"/>
              </w:rPr>
              <w:t>36.1</w:t>
            </w:r>
            <w:r w:rsidRPr="00072A5A">
              <w:rPr>
                <w:rFonts w:ascii="Times New Roman" w:hAnsi="Times New Roman" w:cs="Times New Roman"/>
              </w:rPr>
              <w:tab/>
              <w:t xml:space="preserve">U slučaju da je zaključenje ugovora sprečeno zbog bilo kojih izvoznih ograničenja koja se mogu pripisati naručiocu, zemlji naručioca ili upotrebi proizvoda/dobara ili sistema koje treba </w:t>
            </w:r>
            <w:r w:rsidRPr="00072A5A">
              <w:rPr>
                <w:rFonts w:ascii="Times New Roman" w:hAnsi="Times New Roman" w:cs="Times New Roman"/>
              </w:rPr>
              <w:lastRenderedPageBreak/>
              <w:t xml:space="preserve">nabaviti, naročito zbog sankcija koje proističu iz trgovinskih propisa zemlje koja snabdeva ovim proizvodima/dobrima, sistemima ili uslugama, dobavljač neće biti obavezan svojom ponudom, ali uvek pod uslovom da dobavljač može da pokaže, tako da su naručilac i banka zadovoljni, da je blagovremeno završio sve formalnosti, uključujući traženje dozvola, ovlašćenja i licence potrebne za isporučivanje proizvoda/usluga, sistema ili usluga prema uslovima ugovora. </w:t>
            </w:r>
          </w:p>
          <w:p w14:paraId="59AE2D94" w14:textId="77777777" w:rsidR="00BD6D0D" w:rsidRPr="00072A5A" w:rsidRDefault="00BD6D0D" w:rsidP="007816D6">
            <w:pPr>
              <w:spacing w:after="200"/>
              <w:ind w:left="612" w:hanging="612"/>
              <w:jc w:val="both"/>
              <w:rPr>
                <w:rFonts w:ascii="Times New Roman" w:hAnsi="Times New Roman" w:cs="Times New Roman"/>
              </w:rPr>
            </w:pPr>
            <w:r w:rsidRPr="00072A5A">
              <w:rPr>
                <w:rFonts w:ascii="Times New Roman" w:hAnsi="Times New Roman" w:cs="Times New Roman"/>
              </w:rPr>
              <w:t xml:space="preserve">36.2 </w:t>
            </w:r>
            <w:r w:rsidRPr="00072A5A">
              <w:rPr>
                <w:rFonts w:ascii="Times New Roman" w:hAnsi="Times New Roman" w:cs="Times New Roman"/>
              </w:rPr>
              <w:tab/>
              <w:t>Bez obzira na bilo koju obavezu prema ugovoru za dovršenje svih izvoznih formalnosti, svako izvozno ograničenje koje se može pripisati naručiocu, zemlji naručioca ili upotrebi proizvoda/dobara ili sistema koje treba nabaviti, naročito zbog sankcija koje proističu iz trgovinskih propisa zemlje koja snabdeva ovim proizvodima/dobrima, sistemima ili uslugama, što suštinski sprečava dobavljača da ispuni svoje obaveze prema ugovoru, oslobađa dobavljača obaveze da obezbedi isporuke ili usluge, međutim, uvek pod uslovom da dobavljač može da pokaže, tako da su naručilac i banka zadovoljni, da je blagovremeno završio sve formalnosti, uključujući traženje dozvola, ovlašćenja i licence potrebne za isporučivanje proizvoda/usluga, sistema ili usluga prema uslovima ugovora</w:t>
            </w:r>
          </w:p>
        </w:tc>
      </w:tr>
    </w:tbl>
    <w:p w14:paraId="3D8E8FBB" w14:textId="77777777" w:rsidR="00BD6D0D" w:rsidRPr="00072A5A" w:rsidRDefault="00BD6D0D" w:rsidP="00BD6D0D">
      <w:pPr>
        <w:rPr>
          <w:rFonts w:ascii="Times New Roman" w:hAnsi="Times New Roman" w:cs="Times New Roman"/>
        </w:rPr>
      </w:pPr>
    </w:p>
    <w:p w14:paraId="212CD6BF" w14:textId="77777777" w:rsidR="00BD6D0D" w:rsidRPr="00072A5A" w:rsidRDefault="00BD6D0D" w:rsidP="00810916">
      <w:pPr>
        <w:rPr>
          <w:rFonts w:ascii="Times New Roman" w:hAnsi="Times New Roman" w:cs="Times New Roman"/>
        </w:rPr>
        <w:sectPr w:rsidR="00BD6D0D" w:rsidRPr="00072A5A">
          <w:pgSz w:w="12240" w:h="15840"/>
          <w:pgMar w:top="1440" w:right="1440" w:bottom="1440" w:left="1440" w:header="720" w:footer="720" w:gutter="0"/>
          <w:cols w:space="720"/>
          <w:docGrid w:linePitch="360"/>
        </w:sectPr>
      </w:pPr>
    </w:p>
    <w:p w14:paraId="503720BF" w14:textId="77777777" w:rsidR="00BD6D0D" w:rsidRPr="00072A5A" w:rsidRDefault="00BD6D0D" w:rsidP="00BD6D0D">
      <w:pPr>
        <w:pStyle w:val="Heading1"/>
        <w:rPr>
          <w:rFonts w:ascii="Times New Roman" w:hAnsi="Times New Roman" w:cs="Times New Roman"/>
          <w:b/>
          <w:bCs/>
        </w:rPr>
      </w:pPr>
      <w:r w:rsidRPr="00072A5A">
        <w:rPr>
          <w:rFonts w:ascii="Times New Roman" w:hAnsi="Times New Roman" w:cs="Times New Roman"/>
          <w:b/>
          <w:bCs/>
        </w:rPr>
        <w:lastRenderedPageBreak/>
        <w:t>DEO 6: OBRASCI I ANEKSI</w:t>
      </w:r>
    </w:p>
    <w:p w14:paraId="6DF0248A" w14:textId="77777777" w:rsidR="00BD6D0D" w:rsidRPr="00072A5A" w:rsidRDefault="00BD6D0D" w:rsidP="00BD6D0D">
      <w:pPr>
        <w:rPr>
          <w:rFonts w:ascii="Times New Roman" w:hAnsi="Times New Roman" w:cs="Times New Roman"/>
        </w:rPr>
      </w:pPr>
    </w:p>
    <w:p w14:paraId="30B6A437" w14:textId="77777777" w:rsidR="00BD6D0D" w:rsidRPr="00072A5A" w:rsidRDefault="00BD6D0D" w:rsidP="00BD6D0D">
      <w:pPr>
        <w:rPr>
          <w:rFonts w:ascii="Times New Roman" w:hAnsi="Times New Roman" w:cs="Times New Roman"/>
        </w:rPr>
        <w:sectPr w:rsidR="00BD6D0D" w:rsidRPr="00072A5A">
          <w:pgSz w:w="12240" w:h="15840"/>
          <w:pgMar w:top="1440" w:right="1440" w:bottom="1440" w:left="1440" w:header="720" w:footer="720" w:gutter="0"/>
          <w:cols w:space="720"/>
          <w:docGrid w:linePitch="360"/>
        </w:sectPr>
      </w:pPr>
    </w:p>
    <w:p w14:paraId="69C6A2FA" w14:textId="77777777" w:rsidR="00BD6D0D" w:rsidRPr="00072A5A" w:rsidRDefault="00BD6D0D" w:rsidP="00BD6D0D">
      <w:pPr>
        <w:jc w:val="center"/>
        <w:rPr>
          <w:rFonts w:ascii="Times New Roman" w:hAnsi="Times New Roman" w:cs="Times New Roman"/>
          <w:b/>
          <w:sz w:val="24"/>
          <w:szCs w:val="24"/>
          <w:lang w:val="cs-CZ"/>
        </w:rPr>
      </w:pPr>
      <w:r w:rsidRPr="00072A5A">
        <w:rPr>
          <w:rFonts w:ascii="Times New Roman" w:hAnsi="Times New Roman" w:cs="Times New Roman"/>
          <w:b/>
          <w:sz w:val="24"/>
          <w:szCs w:val="24"/>
        </w:rPr>
        <w:lastRenderedPageBreak/>
        <w:t xml:space="preserve">OBRAZAC 1 - </w:t>
      </w:r>
      <w:r w:rsidRPr="00072A5A">
        <w:rPr>
          <w:rFonts w:ascii="Times New Roman" w:hAnsi="Times New Roman" w:cs="Times New Roman"/>
          <w:b/>
          <w:sz w:val="24"/>
          <w:szCs w:val="24"/>
          <w:lang w:val="sr-Cyrl-CS"/>
        </w:rPr>
        <w:t>OBRAZAC PONUDE</w:t>
      </w:r>
    </w:p>
    <w:p w14:paraId="0467383A" w14:textId="77777777" w:rsidR="00BD6D0D" w:rsidRPr="00072A5A" w:rsidRDefault="00BD6D0D" w:rsidP="00BD6D0D">
      <w:pPr>
        <w:pStyle w:val="Title"/>
        <w:jc w:val="left"/>
        <w:rPr>
          <w:rFonts w:ascii="Times New Roman" w:hAnsi="Times New Roman"/>
          <w:sz w:val="24"/>
          <w:szCs w:val="24"/>
          <w:lang w:val="cs-CZ"/>
        </w:rPr>
      </w:pPr>
    </w:p>
    <w:p w14:paraId="06E4AFAA" w14:textId="3ABEF38D" w:rsidR="00BD6D0D" w:rsidRPr="00072A5A" w:rsidRDefault="00BD6D0D" w:rsidP="00BD6D0D">
      <w:pPr>
        <w:rPr>
          <w:rFonts w:ascii="Times New Roman" w:hAnsi="Times New Roman" w:cs="Times New Roman"/>
          <w:b/>
          <w:sz w:val="24"/>
          <w:szCs w:val="24"/>
          <w:lang w:val="sr-Latn-CS"/>
        </w:rPr>
      </w:pPr>
      <w:r w:rsidRPr="00072A5A">
        <w:rPr>
          <w:rFonts w:ascii="Times New Roman" w:hAnsi="Times New Roman" w:cs="Times New Roman"/>
          <w:b/>
          <w:sz w:val="24"/>
          <w:szCs w:val="24"/>
        </w:rPr>
        <w:t xml:space="preserve">Broj </w:t>
      </w:r>
      <w:r w:rsidRPr="00072A5A">
        <w:rPr>
          <w:rFonts w:ascii="Times New Roman" w:hAnsi="Times New Roman" w:cs="Times New Roman"/>
          <w:b/>
          <w:sz w:val="24"/>
          <w:szCs w:val="24"/>
          <w:lang w:val="sr-Cyrl-CS"/>
        </w:rPr>
        <w:t>publikacij</w:t>
      </w:r>
      <w:r w:rsidRPr="00072A5A">
        <w:rPr>
          <w:rFonts w:ascii="Times New Roman" w:hAnsi="Times New Roman" w:cs="Times New Roman"/>
          <w:b/>
          <w:sz w:val="24"/>
          <w:szCs w:val="24"/>
        </w:rPr>
        <w:t>e</w:t>
      </w:r>
      <w:r w:rsidRPr="00072A5A">
        <w:rPr>
          <w:rFonts w:ascii="Times New Roman" w:hAnsi="Times New Roman" w:cs="Times New Roman"/>
          <w:b/>
          <w:sz w:val="24"/>
          <w:szCs w:val="24"/>
          <w:lang w:val="sr-Cyrl-CS"/>
        </w:rPr>
        <w:t>:</w:t>
      </w:r>
      <w:r w:rsidRPr="00072A5A">
        <w:rPr>
          <w:rFonts w:ascii="Times New Roman" w:hAnsi="Times New Roman" w:cs="Times New Roman"/>
          <w:b/>
          <w:sz w:val="24"/>
          <w:szCs w:val="24"/>
          <w:lang w:val="cs-CZ"/>
        </w:rPr>
        <w:t xml:space="preserve"> </w:t>
      </w:r>
      <w:r w:rsidR="009302EC" w:rsidRPr="009302EC">
        <w:rPr>
          <w:rFonts w:ascii="Times New Roman" w:hAnsi="Times New Roman" w:cs="Times New Roman"/>
          <w:b/>
          <w:noProof/>
        </w:rPr>
        <w:t>RHP-W4-IV-404-33/22</w:t>
      </w:r>
      <w:r w:rsidR="0025617A">
        <w:rPr>
          <w:rFonts w:ascii="Times New Roman" w:hAnsi="Times New Roman" w:cs="Times New Roman"/>
          <w:b/>
          <w:noProof/>
        </w:rPr>
        <w:t>-1</w:t>
      </w:r>
    </w:p>
    <w:p w14:paraId="0E33AEC7" w14:textId="77777777" w:rsidR="00BD6D0D" w:rsidRPr="00072A5A" w:rsidRDefault="00BD6D0D" w:rsidP="00BD6D0D">
      <w:pPr>
        <w:rPr>
          <w:rFonts w:ascii="Times New Roman" w:hAnsi="Times New Roman" w:cs="Times New Roman"/>
          <w:b/>
          <w:sz w:val="24"/>
          <w:szCs w:val="24"/>
          <w:lang w:val="cs-CZ"/>
        </w:rPr>
      </w:pPr>
    </w:p>
    <w:p w14:paraId="6C106775" w14:textId="04A9C0C1" w:rsidR="00BD6D0D" w:rsidRPr="00072A5A" w:rsidRDefault="00BD6D0D" w:rsidP="00BD6D0D">
      <w:pPr>
        <w:ind w:right="425"/>
        <w:rPr>
          <w:rFonts w:ascii="Times New Roman" w:hAnsi="Times New Roman" w:cs="Times New Roman"/>
          <w:sz w:val="24"/>
          <w:szCs w:val="24"/>
          <w:lang w:val="cs-CZ"/>
        </w:rPr>
      </w:pPr>
      <w:r w:rsidRPr="00072A5A">
        <w:rPr>
          <w:rFonts w:ascii="Times New Roman" w:hAnsi="Times New Roman" w:cs="Times New Roman"/>
          <w:b/>
          <w:sz w:val="24"/>
          <w:szCs w:val="24"/>
          <w:lang w:val="sr-Cyrl-CS"/>
        </w:rPr>
        <w:t>Naziv ugovora:</w:t>
      </w:r>
      <w:r w:rsidRPr="00072A5A">
        <w:rPr>
          <w:rFonts w:ascii="Times New Roman" w:hAnsi="Times New Roman" w:cs="Times New Roman"/>
          <w:b/>
          <w:sz w:val="24"/>
          <w:szCs w:val="24"/>
          <w:lang w:val="cs-CZ"/>
        </w:rPr>
        <w:t xml:space="preserve"> </w:t>
      </w:r>
      <w:r w:rsidR="00D00D16" w:rsidRPr="00D00D16">
        <w:rPr>
          <w:rFonts w:ascii="Times New Roman" w:hAnsi="Times New Roman" w:cs="Times New Roman"/>
          <w:b/>
          <w:lang w:val="sr-Cyrl-CS"/>
        </w:rPr>
        <w:t>Nabavke građevinskog materijala</w:t>
      </w:r>
      <w:r w:rsidR="00D00D16" w:rsidRPr="00D00D16">
        <w:rPr>
          <w:rFonts w:ascii="Times New Roman" w:hAnsi="Times New Roman" w:cs="Times New Roman"/>
          <w:b/>
        </w:rPr>
        <w:t xml:space="preserve">, nameštaja i električnih uređaja za </w:t>
      </w:r>
      <w:r w:rsidR="00D00D16" w:rsidRPr="00D00D16">
        <w:rPr>
          <w:rFonts w:ascii="Times New Roman" w:hAnsi="Times New Roman" w:cs="Times New Roman"/>
          <w:b/>
          <w:noProof/>
        </w:rPr>
        <w:t>dva</w:t>
      </w:r>
      <w:r w:rsidR="00D00D16" w:rsidRPr="00D00D16">
        <w:rPr>
          <w:rFonts w:ascii="Times New Roman" w:hAnsi="Times New Roman" w:cs="Times New Roman"/>
          <w:b/>
        </w:rPr>
        <w:t xml:space="preserve"> seoska domaćinstva</w:t>
      </w:r>
    </w:p>
    <w:p w14:paraId="1836FE99" w14:textId="29E0524A" w:rsidR="006F08B4" w:rsidRDefault="006F08B4" w:rsidP="00C71E89">
      <w:pPr>
        <w:jc w:val="right"/>
        <w:rPr>
          <w:rFonts w:ascii="Times New Roman" w:hAnsi="Times New Roman" w:cs="Times New Roman"/>
          <w:b/>
          <w:noProof/>
        </w:rPr>
      </w:pPr>
      <w:r>
        <w:rPr>
          <w:rFonts w:ascii="Times New Roman" w:hAnsi="Times New Roman" w:cs="Times New Roman"/>
          <w:b/>
          <w:noProof/>
        </w:rPr>
        <w:t>Opština Nova Crnja</w:t>
      </w:r>
    </w:p>
    <w:p w14:paraId="604C341A" w14:textId="3BFD23D2" w:rsidR="006F08B4" w:rsidRDefault="006F08B4" w:rsidP="00C71E89">
      <w:pPr>
        <w:jc w:val="right"/>
        <w:rPr>
          <w:rFonts w:ascii="Times New Roman" w:hAnsi="Times New Roman" w:cs="Times New Roman"/>
          <w:b/>
          <w:noProof/>
        </w:rPr>
      </w:pPr>
      <w:r>
        <w:rPr>
          <w:rFonts w:ascii="Times New Roman" w:hAnsi="Times New Roman" w:cs="Times New Roman"/>
          <w:b/>
          <w:noProof/>
        </w:rPr>
        <w:t>JNA 110</w:t>
      </w:r>
    </w:p>
    <w:p w14:paraId="4C5DDD87" w14:textId="6677AFDF" w:rsidR="00BD6D0D" w:rsidRPr="00072A5A" w:rsidRDefault="007D66C3" w:rsidP="00C71E89">
      <w:pPr>
        <w:jc w:val="right"/>
        <w:rPr>
          <w:rFonts w:ascii="Times New Roman" w:hAnsi="Times New Roman" w:cs="Times New Roman"/>
          <w:sz w:val="24"/>
          <w:szCs w:val="24"/>
        </w:rPr>
      </w:pPr>
      <w:r>
        <w:rPr>
          <w:rFonts w:ascii="Times New Roman" w:hAnsi="Times New Roman" w:cs="Times New Roman"/>
          <w:b/>
          <w:noProof/>
        </w:rPr>
        <w:t>23218 Nova Crnja</w:t>
      </w:r>
    </w:p>
    <w:p w14:paraId="48085EC8" w14:textId="77777777" w:rsidR="00BD6D0D" w:rsidRPr="00072A5A" w:rsidRDefault="00BD6D0D" w:rsidP="00BD6D0D">
      <w:pPr>
        <w:pStyle w:val="Blockquote"/>
        <w:pBdr>
          <w:top w:val="single" w:sz="4" w:space="1" w:color="auto"/>
        </w:pBdr>
        <w:spacing w:before="0" w:after="0"/>
        <w:ind w:left="0" w:right="0"/>
        <w:rPr>
          <w:sz w:val="24"/>
          <w:szCs w:val="24"/>
          <w:lang w:val="en-US"/>
        </w:rPr>
      </w:pPr>
    </w:p>
    <w:p w14:paraId="0428F73A" w14:textId="77777777" w:rsidR="00BD6D0D" w:rsidRPr="00072A5A" w:rsidRDefault="00BD6D0D" w:rsidP="00BD6D0D">
      <w:pPr>
        <w:pStyle w:val="Blockquote"/>
        <w:rPr>
          <w:b/>
          <w:sz w:val="24"/>
          <w:szCs w:val="24"/>
          <w:lang w:val="sr-Cyrl-CS"/>
        </w:rPr>
      </w:pPr>
      <w:r w:rsidRPr="00072A5A">
        <w:rPr>
          <w:sz w:val="24"/>
          <w:szCs w:val="24"/>
          <w:lang w:val="sr-Cyrl-CS"/>
        </w:rPr>
        <w:t xml:space="preserve">Potrebno je dostaviti </w:t>
      </w:r>
      <w:r w:rsidRPr="00072A5A">
        <w:rPr>
          <w:b/>
          <w:sz w:val="24"/>
          <w:szCs w:val="24"/>
          <w:lang w:val="sr-Cyrl-CS"/>
        </w:rPr>
        <w:t>jedan potpisan obrazac</w:t>
      </w:r>
      <w:r w:rsidRPr="00072A5A">
        <w:rPr>
          <w:sz w:val="24"/>
          <w:szCs w:val="24"/>
          <w:lang w:val="sr-Cyrl-CS"/>
        </w:rPr>
        <w:t>, zajedno sa brojem kopija navedenih u uputstvima ponuđačima.</w:t>
      </w:r>
      <w:r w:rsidRPr="00072A5A">
        <w:rPr>
          <w:b/>
          <w:sz w:val="24"/>
          <w:szCs w:val="24"/>
          <w:lang w:val="en-US"/>
        </w:rPr>
        <w:t xml:space="preserve">  </w:t>
      </w:r>
      <w:r w:rsidRPr="00072A5A">
        <w:rPr>
          <w:sz w:val="24"/>
          <w:szCs w:val="24"/>
          <w:lang w:val="sr-Cyrl-CS"/>
        </w:rPr>
        <w:t>Obrazac mora obuhvatati potpisanu izjavu na obrascu iz priloga za svaki od pravnih subjekata koji učestvuju u prijavi.</w:t>
      </w:r>
      <w:r w:rsidRPr="00072A5A">
        <w:rPr>
          <w:sz w:val="24"/>
          <w:szCs w:val="24"/>
          <w:lang w:val="en-US"/>
        </w:rPr>
        <w:t xml:space="preserve">  </w:t>
      </w:r>
      <w:r w:rsidRPr="00072A5A">
        <w:rPr>
          <w:b/>
          <w:sz w:val="24"/>
          <w:szCs w:val="24"/>
          <w:lang w:val="sr-Cyrl-CS"/>
        </w:rPr>
        <w:t>Svi podaci iz ovog obrasca moraju se odnositi samo na onaj pravni subjekt ili subjekte koji podnose ponudu.</w:t>
      </w:r>
      <w:r w:rsidRPr="00072A5A">
        <w:rPr>
          <w:b/>
          <w:sz w:val="24"/>
          <w:szCs w:val="24"/>
          <w:lang w:val="en-US"/>
        </w:rPr>
        <w:t xml:space="preserve"> </w:t>
      </w:r>
      <w:r w:rsidRPr="00072A5A">
        <w:rPr>
          <w:sz w:val="24"/>
          <w:szCs w:val="24"/>
          <w:lang w:val="sr-Cyrl-CS"/>
        </w:rPr>
        <w:t>Prilozi uz ovaj obrazac koji se podnosi (tj. deklaracije, izjave, uverenja) mogu biti originali ili kopije.</w:t>
      </w:r>
      <w:r w:rsidRPr="00072A5A">
        <w:rPr>
          <w:sz w:val="24"/>
          <w:szCs w:val="24"/>
          <w:lang w:val="en-US"/>
        </w:rPr>
        <w:t xml:space="preserve"> </w:t>
      </w:r>
      <w:r w:rsidRPr="00072A5A">
        <w:rPr>
          <w:sz w:val="24"/>
          <w:szCs w:val="24"/>
          <w:lang w:val="sr-Cyrl-CS"/>
        </w:rPr>
        <w:t>Ako se podnose kopije, na zahtev naručioca se dostavljaju i originali.</w:t>
      </w:r>
      <w:r w:rsidRPr="00072A5A">
        <w:rPr>
          <w:sz w:val="24"/>
          <w:szCs w:val="24"/>
          <w:lang w:val="en-US"/>
        </w:rPr>
        <w:t xml:space="preserve"> </w:t>
      </w:r>
      <w:r w:rsidRPr="00072A5A">
        <w:rPr>
          <w:sz w:val="24"/>
          <w:szCs w:val="24"/>
          <w:lang w:val="sr-Cyrl-CS"/>
        </w:rPr>
        <w:t>Zbog ekonomskih i ekoloških razloga, preporučujemo da dokumente dostavljate na papirnim materijalima (bez plastičnih košuljica i fascikli). Takođe preporučujemo obostranu štampu gde god je to moguće.</w:t>
      </w:r>
    </w:p>
    <w:p w14:paraId="32A11402" w14:textId="77777777" w:rsidR="00BD6D0D" w:rsidRPr="00072A5A" w:rsidRDefault="00BD6D0D" w:rsidP="00BD6D0D">
      <w:pPr>
        <w:pStyle w:val="Blockquote"/>
        <w:rPr>
          <w:sz w:val="24"/>
          <w:szCs w:val="24"/>
          <w:lang w:val="sr-Cyrl-CS"/>
        </w:rPr>
      </w:pPr>
      <w:r w:rsidRPr="00072A5A">
        <w:rPr>
          <w:sz w:val="24"/>
          <w:szCs w:val="24"/>
          <w:lang w:val="sr-Cyrl-CS"/>
        </w:rPr>
        <w:t>Svi dodatni dokumenti (brošure, pisma, itd.) koji se dostavljaju uz obrazac neće se razmatrati.</w:t>
      </w:r>
      <w:r w:rsidRPr="00072A5A">
        <w:rPr>
          <w:b/>
          <w:sz w:val="24"/>
          <w:szCs w:val="24"/>
          <w:lang w:val="sr-Cyrl-CS"/>
        </w:rPr>
        <w:t xml:space="preserve"> </w:t>
      </w:r>
      <w:r w:rsidRPr="00072A5A">
        <w:rPr>
          <w:sz w:val="24"/>
          <w:szCs w:val="24"/>
          <w:lang w:val="sr-Cyrl-CS"/>
        </w:rPr>
        <w:t>Ponude koje podnosi grupa ponuđača mora poštovati uputstva koja važe za nosioca posla i njegove članove.</w:t>
      </w:r>
    </w:p>
    <w:p w14:paraId="68896372" w14:textId="77777777" w:rsidR="00BD6D0D" w:rsidRPr="00072A5A" w:rsidRDefault="00BD6D0D" w:rsidP="00BD6D0D">
      <w:pPr>
        <w:pStyle w:val="Blockquote"/>
        <w:rPr>
          <w:sz w:val="24"/>
          <w:szCs w:val="24"/>
          <w:lang w:val="sr-Cyrl-CS"/>
        </w:rPr>
      </w:pPr>
      <w:r w:rsidRPr="00072A5A">
        <w:rPr>
          <w:sz w:val="24"/>
          <w:szCs w:val="24"/>
          <w:lang w:val="sr-Cyrl-CS"/>
        </w:rPr>
        <w:t>Privredni subjekt se može, ako tako nalaže priroda ugovora, oslanjati na sposobnost drugih subjekata, bez obzira na pravnu prirodu veza koje ima sa njima. U tom slučaju, on mora dokazati naručiocu da će imati na raspolaganju sve potrebne resurse za potrebe izvršenja ugovora, na primer, pružanjem garancije u ime tih subjekata da će mu staviti na raspolaganje te resurse. Takvi subjekti, na primer matična kompanija privrednog subjekta, moraju poštovati ista pravila prihvatljivosti, naročito po pitanju države porekla, kao i privredni subjekat.</w:t>
      </w:r>
    </w:p>
    <w:p w14:paraId="79B8FAA1" w14:textId="77777777" w:rsidR="00BD6D0D" w:rsidRPr="00072A5A" w:rsidRDefault="00BD6D0D" w:rsidP="00BD6D0D">
      <w:pPr>
        <w:rPr>
          <w:rFonts w:ascii="Times New Roman" w:hAnsi="Times New Roman" w:cs="Times New Roman"/>
          <w:b/>
          <w:sz w:val="24"/>
          <w:szCs w:val="24"/>
        </w:rPr>
      </w:pPr>
      <w:r w:rsidRPr="00072A5A">
        <w:rPr>
          <w:rFonts w:ascii="Times New Roman" w:hAnsi="Times New Roman" w:cs="Times New Roman"/>
          <w:sz w:val="24"/>
          <w:szCs w:val="24"/>
          <w:lang w:val="sr-Cyrl-CS"/>
        </w:rPr>
        <w:br w:type="page"/>
      </w:r>
      <w:r w:rsidRPr="00072A5A">
        <w:rPr>
          <w:rFonts w:ascii="Times New Roman" w:hAnsi="Times New Roman" w:cs="Times New Roman"/>
          <w:b/>
          <w:sz w:val="24"/>
          <w:szCs w:val="24"/>
          <w:lang w:val="sr-Cyrl-CS"/>
        </w:rPr>
        <w:lastRenderedPageBreak/>
        <w:t>PODNOSI</w:t>
      </w:r>
    </w:p>
    <w:p w14:paraId="4873FA1C" w14:textId="77777777" w:rsidR="00BD6D0D" w:rsidRPr="00072A5A" w:rsidRDefault="00BD6D0D" w:rsidP="00BD6D0D">
      <w:pPr>
        <w:keepNext/>
        <w:ind w:left="425" w:hanging="425"/>
        <w:rPr>
          <w:rFonts w:ascii="Times New Roman" w:hAnsi="Times New Roman" w:cs="Times New Roman"/>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63"/>
        <w:gridCol w:w="5102"/>
        <w:gridCol w:w="2511"/>
      </w:tblGrid>
      <w:tr w:rsidR="00BD6D0D" w:rsidRPr="00072A5A" w14:paraId="090C0D38" w14:textId="77777777" w:rsidTr="007816D6">
        <w:trPr>
          <w:cantSplit/>
        </w:trPr>
        <w:tc>
          <w:tcPr>
            <w:tcW w:w="1025" w:type="pct"/>
            <w:tcBorders>
              <w:top w:val="nil"/>
              <w:left w:val="nil"/>
            </w:tcBorders>
          </w:tcPr>
          <w:p w14:paraId="244ED552" w14:textId="77777777" w:rsidR="00BD6D0D" w:rsidRPr="00072A5A" w:rsidRDefault="00BD6D0D" w:rsidP="007816D6">
            <w:pPr>
              <w:rPr>
                <w:rFonts w:ascii="Times New Roman" w:hAnsi="Times New Roman" w:cs="Times New Roman"/>
                <w:b/>
                <w:sz w:val="24"/>
                <w:szCs w:val="24"/>
              </w:rPr>
            </w:pPr>
          </w:p>
        </w:tc>
        <w:tc>
          <w:tcPr>
            <w:tcW w:w="2663" w:type="pct"/>
            <w:shd w:val="pct5" w:color="auto" w:fill="FFFFFF"/>
          </w:tcPr>
          <w:p w14:paraId="7F5A79C3" w14:textId="77777777" w:rsidR="00BD6D0D" w:rsidRPr="00072A5A" w:rsidRDefault="00BD6D0D" w:rsidP="007816D6">
            <w:pPr>
              <w:rPr>
                <w:rFonts w:ascii="Times New Roman" w:hAnsi="Times New Roman" w:cs="Times New Roman"/>
                <w:sz w:val="24"/>
                <w:szCs w:val="24"/>
                <w:lang w:val="sr-Cyrl-CS"/>
              </w:rPr>
            </w:pPr>
            <w:r w:rsidRPr="00072A5A">
              <w:rPr>
                <w:rFonts w:ascii="Times New Roman" w:hAnsi="Times New Roman" w:cs="Times New Roman"/>
                <w:b/>
                <w:sz w:val="24"/>
                <w:szCs w:val="24"/>
                <w:lang w:val="sr-Cyrl-CS"/>
              </w:rPr>
              <w:t>Naziv(i) ponuđača</w:t>
            </w:r>
          </w:p>
        </w:tc>
        <w:tc>
          <w:tcPr>
            <w:tcW w:w="1311" w:type="pct"/>
            <w:shd w:val="pct5" w:color="auto" w:fill="FFFFFF"/>
          </w:tcPr>
          <w:p w14:paraId="4CFE18E9" w14:textId="77777777" w:rsidR="00BD6D0D" w:rsidRPr="00072A5A" w:rsidRDefault="00BD6D0D" w:rsidP="007816D6">
            <w:pPr>
              <w:rPr>
                <w:rFonts w:ascii="Times New Roman" w:hAnsi="Times New Roman" w:cs="Times New Roman"/>
                <w:sz w:val="24"/>
                <w:szCs w:val="24"/>
              </w:rPr>
            </w:pPr>
            <w:r w:rsidRPr="00072A5A">
              <w:rPr>
                <w:rFonts w:ascii="Times New Roman" w:hAnsi="Times New Roman" w:cs="Times New Roman"/>
                <w:b/>
                <w:sz w:val="24"/>
                <w:szCs w:val="24"/>
                <w:lang w:val="sr-Cyrl-CS"/>
              </w:rPr>
              <w:t>Državljanstvo</w:t>
            </w:r>
            <w:r w:rsidRPr="00072A5A">
              <w:rPr>
                <w:rStyle w:val="FootnoteReference"/>
                <w:rFonts w:ascii="Times New Roman" w:hAnsi="Times New Roman"/>
                <w:b/>
                <w:sz w:val="24"/>
                <w:szCs w:val="24"/>
                <w:lang w:val="sr-Cyrl-CS"/>
              </w:rPr>
              <w:footnoteReference w:id="1"/>
            </w:r>
          </w:p>
          <w:p w14:paraId="4B0E9236" w14:textId="77777777" w:rsidR="00BD6D0D" w:rsidRPr="00072A5A" w:rsidRDefault="00BD6D0D" w:rsidP="007816D6">
            <w:pPr>
              <w:spacing w:after="0"/>
              <w:rPr>
                <w:rFonts w:ascii="Times New Roman" w:hAnsi="Times New Roman" w:cs="Times New Roman"/>
                <w:b/>
                <w:sz w:val="24"/>
                <w:szCs w:val="24"/>
                <w:lang w:val="sr-Cyrl-CS"/>
              </w:rPr>
            </w:pPr>
          </w:p>
        </w:tc>
      </w:tr>
      <w:tr w:rsidR="00BD6D0D" w:rsidRPr="00072A5A" w14:paraId="19500EAC" w14:textId="77777777" w:rsidTr="007816D6">
        <w:trPr>
          <w:cantSplit/>
          <w:trHeight w:val="951"/>
        </w:trPr>
        <w:tc>
          <w:tcPr>
            <w:tcW w:w="1025" w:type="pct"/>
          </w:tcPr>
          <w:p w14:paraId="2E63CA87" w14:textId="77777777" w:rsidR="00BD6D0D" w:rsidRPr="00072A5A" w:rsidRDefault="00BD6D0D" w:rsidP="007816D6">
            <w:pPr>
              <w:rPr>
                <w:rFonts w:ascii="Times New Roman" w:hAnsi="Times New Roman" w:cs="Times New Roman"/>
                <w:sz w:val="24"/>
                <w:szCs w:val="24"/>
              </w:rPr>
            </w:pPr>
            <w:r w:rsidRPr="00072A5A">
              <w:rPr>
                <w:rFonts w:ascii="Times New Roman" w:hAnsi="Times New Roman" w:cs="Times New Roman"/>
                <w:b/>
                <w:sz w:val="24"/>
                <w:szCs w:val="24"/>
                <w:lang w:val="sr-Latn-CS"/>
              </w:rPr>
              <w:t>Ponuđač</w:t>
            </w:r>
            <w:r w:rsidRPr="00072A5A">
              <w:rPr>
                <w:rStyle w:val="FootnoteReference"/>
                <w:rFonts w:ascii="Times New Roman" w:hAnsi="Times New Roman"/>
                <w:b/>
                <w:sz w:val="24"/>
                <w:szCs w:val="24"/>
                <w:lang w:val="sr-Cyrl-CS"/>
              </w:rPr>
              <w:footnoteReference w:id="2"/>
            </w:r>
          </w:p>
        </w:tc>
        <w:tc>
          <w:tcPr>
            <w:tcW w:w="2663" w:type="pct"/>
          </w:tcPr>
          <w:p w14:paraId="455D64D3" w14:textId="77777777" w:rsidR="00BD6D0D" w:rsidRPr="00072A5A" w:rsidRDefault="00BD6D0D" w:rsidP="007816D6">
            <w:pPr>
              <w:rPr>
                <w:rFonts w:ascii="Times New Roman" w:hAnsi="Times New Roman" w:cs="Times New Roman"/>
                <w:b/>
                <w:sz w:val="24"/>
                <w:szCs w:val="24"/>
              </w:rPr>
            </w:pPr>
          </w:p>
        </w:tc>
        <w:tc>
          <w:tcPr>
            <w:tcW w:w="1311" w:type="pct"/>
          </w:tcPr>
          <w:p w14:paraId="2AF1CCF1" w14:textId="77777777" w:rsidR="00BD6D0D" w:rsidRPr="00072A5A" w:rsidRDefault="00BD6D0D" w:rsidP="007816D6">
            <w:pPr>
              <w:rPr>
                <w:rFonts w:ascii="Times New Roman" w:hAnsi="Times New Roman" w:cs="Times New Roman"/>
                <w:b/>
                <w:sz w:val="24"/>
                <w:szCs w:val="24"/>
              </w:rPr>
            </w:pPr>
          </w:p>
        </w:tc>
      </w:tr>
      <w:tr w:rsidR="00BD6D0D" w:rsidRPr="00072A5A" w14:paraId="5F6C5F17" w14:textId="77777777" w:rsidTr="007816D6">
        <w:trPr>
          <w:cantSplit/>
          <w:trHeight w:val="979"/>
        </w:trPr>
        <w:tc>
          <w:tcPr>
            <w:tcW w:w="1025" w:type="pct"/>
          </w:tcPr>
          <w:p w14:paraId="2F4F9D26" w14:textId="77777777" w:rsidR="00BD6D0D" w:rsidRPr="00072A5A" w:rsidRDefault="00BD6D0D" w:rsidP="007816D6">
            <w:pPr>
              <w:rPr>
                <w:rFonts w:ascii="Times New Roman" w:hAnsi="Times New Roman" w:cs="Times New Roman"/>
                <w:sz w:val="24"/>
                <w:szCs w:val="24"/>
                <w:lang w:val="sr-Cyrl-CS"/>
              </w:rPr>
            </w:pPr>
            <w:r w:rsidRPr="00072A5A">
              <w:rPr>
                <w:rFonts w:ascii="Times New Roman" w:hAnsi="Times New Roman" w:cs="Times New Roman"/>
                <w:b/>
                <w:sz w:val="24"/>
                <w:szCs w:val="24"/>
                <w:lang w:val="sr-Cyrl-CS"/>
              </w:rPr>
              <w:t>Član 2*</w:t>
            </w:r>
          </w:p>
        </w:tc>
        <w:tc>
          <w:tcPr>
            <w:tcW w:w="2663" w:type="pct"/>
          </w:tcPr>
          <w:p w14:paraId="1C4C8B48" w14:textId="77777777" w:rsidR="00BD6D0D" w:rsidRPr="00072A5A" w:rsidRDefault="00BD6D0D" w:rsidP="007816D6">
            <w:pPr>
              <w:rPr>
                <w:rFonts w:ascii="Times New Roman" w:hAnsi="Times New Roman" w:cs="Times New Roman"/>
                <w:b/>
                <w:sz w:val="24"/>
                <w:szCs w:val="24"/>
              </w:rPr>
            </w:pPr>
          </w:p>
        </w:tc>
        <w:tc>
          <w:tcPr>
            <w:tcW w:w="1311" w:type="pct"/>
          </w:tcPr>
          <w:p w14:paraId="3F87FFC8" w14:textId="77777777" w:rsidR="00BD6D0D" w:rsidRPr="00072A5A" w:rsidRDefault="00BD6D0D" w:rsidP="007816D6">
            <w:pPr>
              <w:rPr>
                <w:rFonts w:ascii="Times New Roman" w:hAnsi="Times New Roman" w:cs="Times New Roman"/>
                <w:b/>
                <w:sz w:val="24"/>
                <w:szCs w:val="24"/>
              </w:rPr>
            </w:pPr>
          </w:p>
        </w:tc>
      </w:tr>
      <w:tr w:rsidR="00BD6D0D" w:rsidRPr="00072A5A" w14:paraId="44AAC90D" w14:textId="77777777" w:rsidTr="007816D6">
        <w:trPr>
          <w:cantSplit/>
          <w:trHeight w:val="1121"/>
        </w:trPr>
        <w:tc>
          <w:tcPr>
            <w:tcW w:w="1025" w:type="pct"/>
          </w:tcPr>
          <w:p w14:paraId="5B88E17A" w14:textId="77777777" w:rsidR="00BD6D0D" w:rsidRPr="00072A5A" w:rsidRDefault="00BD6D0D" w:rsidP="007816D6">
            <w:pPr>
              <w:rPr>
                <w:rFonts w:ascii="Times New Roman" w:hAnsi="Times New Roman" w:cs="Times New Roman"/>
                <w:sz w:val="24"/>
                <w:szCs w:val="24"/>
                <w:lang w:val="sr-Cyrl-CS"/>
              </w:rPr>
            </w:pPr>
            <w:r w:rsidRPr="00072A5A">
              <w:rPr>
                <w:rFonts w:ascii="Times New Roman" w:hAnsi="Times New Roman" w:cs="Times New Roman"/>
                <w:b/>
                <w:sz w:val="24"/>
                <w:szCs w:val="24"/>
                <w:lang w:val="sr-Cyrl-CS"/>
              </w:rPr>
              <w:t>Itd.</w:t>
            </w:r>
            <w:r w:rsidRPr="00072A5A">
              <w:rPr>
                <w:rFonts w:ascii="Times New Roman" w:hAnsi="Times New Roman" w:cs="Times New Roman"/>
                <w:b/>
                <w:sz w:val="24"/>
                <w:szCs w:val="24"/>
              </w:rPr>
              <w:t xml:space="preserve"> </w:t>
            </w:r>
          </w:p>
        </w:tc>
        <w:tc>
          <w:tcPr>
            <w:tcW w:w="2663" w:type="pct"/>
          </w:tcPr>
          <w:p w14:paraId="2D3EE348" w14:textId="77777777" w:rsidR="00BD6D0D" w:rsidRPr="00072A5A" w:rsidRDefault="00BD6D0D" w:rsidP="007816D6">
            <w:pPr>
              <w:rPr>
                <w:rFonts w:ascii="Times New Roman" w:hAnsi="Times New Roman" w:cs="Times New Roman"/>
                <w:b/>
                <w:sz w:val="24"/>
                <w:szCs w:val="24"/>
              </w:rPr>
            </w:pPr>
          </w:p>
        </w:tc>
        <w:tc>
          <w:tcPr>
            <w:tcW w:w="1311" w:type="pct"/>
          </w:tcPr>
          <w:p w14:paraId="60A21274" w14:textId="77777777" w:rsidR="00BD6D0D" w:rsidRPr="00072A5A" w:rsidRDefault="00BD6D0D" w:rsidP="007816D6">
            <w:pPr>
              <w:rPr>
                <w:rFonts w:ascii="Times New Roman" w:hAnsi="Times New Roman" w:cs="Times New Roman"/>
                <w:b/>
                <w:sz w:val="24"/>
                <w:szCs w:val="24"/>
              </w:rPr>
            </w:pPr>
          </w:p>
        </w:tc>
      </w:tr>
    </w:tbl>
    <w:p w14:paraId="66EFDA8D" w14:textId="77777777" w:rsidR="00BD6D0D" w:rsidRPr="00072A5A" w:rsidRDefault="00BD6D0D" w:rsidP="00BD6D0D">
      <w:pPr>
        <w:rPr>
          <w:rFonts w:ascii="Times New Roman" w:hAnsi="Times New Roman" w:cs="Times New Roman"/>
          <w:sz w:val="24"/>
          <w:szCs w:val="24"/>
        </w:rPr>
      </w:pPr>
    </w:p>
    <w:p w14:paraId="1AA04378" w14:textId="77777777" w:rsidR="00BD6D0D" w:rsidRPr="00072A5A" w:rsidRDefault="00BD6D0D" w:rsidP="00BD6D0D">
      <w:pPr>
        <w:rPr>
          <w:rFonts w:ascii="Times New Roman" w:hAnsi="Times New Roman" w:cs="Times New Roman"/>
          <w:b/>
          <w:sz w:val="24"/>
          <w:szCs w:val="24"/>
          <w:lang w:val="sr-Cyrl-CS"/>
        </w:rPr>
      </w:pPr>
      <w:r w:rsidRPr="00072A5A">
        <w:rPr>
          <w:rFonts w:ascii="Times New Roman" w:hAnsi="Times New Roman" w:cs="Times New Roman"/>
          <w:b/>
          <w:sz w:val="24"/>
          <w:szCs w:val="24"/>
          <w:lang w:val="sr-Cyrl-CS"/>
        </w:rPr>
        <w:t>OSOBA ZA KONTAKT (za ovu ponudu)</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42"/>
        <w:gridCol w:w="7534"/>
      </w:tblGrid>
      <w:tr w:rsidR="00BD6D0D" w:rsidRPr="00072A5A" w14:paraId="3CD4498A" w14:textId="77777777" w:rsidTr="007816D6">
        <w:trPr>
          <w:trHeight w:val="723"/>
        </w:trPr>
        <w:tc>
          <w:tcPr>
            <w:tcW w:w="1066" w:type="pct"/>
            <w:shd w:val="pct5" w:color="auto" w:fill="FFFFFF"/>
          </w:tcPr>
          <w:p w14:paraId="114909D2" w14:textId="77777777" w:rsidR="00BD6D0D" w:rsidRPr="00072A5A" w:rsidRDefault="00BD6D0D" w:rsidP="007816D6">
            <w:pPr>
              <w:rPr>
                <w:rFonts w:ascii="Times New Roman" w:hAnsi="Times New Roman" w:cs="Times New Roman"/>
                <w:sz w:val="24"/>
                <w:szCs w:val="24"/>
                <w:lang w:val="sr-Cyrl-CS"/>
              </w:rPr>
            </w:pPr>
            <w:r w:rsidRPr="00072A5A">
              <w:rPr>
                <w:rFonts w:ascii="Times New Roman" w:hAnsi="Times New Roman" w:cs="Times New Roman"/>
                <w:b/>
                <w:sz w:val="24"/>
                <w:szCs w:val="24"/>
                <w:lang w:val="sr-Cyrl-CS"/>
              </w:rPr>
              <w:t>Naziv</w:t>
            </w:r>
          </w:p>
        </w:tc>
        <w:tc>
          <w:tcPr>
            <w:tcW w:w="3934" w:type="pct"/>
          </w:tcPr>
          <w:p w14:paraId="3A0A6BBF" w14:textId="77777777" w:rsidR="00BD6D0D" w:rsidRPr="00072A5A" w:rsidRDefault="00BD6D0D" w:rsidP="007816D6">
            <w:pPr>
              <w:rPr>
                <w:rFonts w:ascii="Times New Roman" w:hAnsi="Times New Roman" w:cs="Times New Roman"/>
                <w:sz w:val="24"/>
                <w:szCs w:val="24"/>
              </w:rPr>
            </w:pPr>
          </w:p>
        </w:tc>
      </w:tr>
      <w:tr w:rsidR="00BD6D0D" w:rsidRPr="00072A5A" w14:paraId="54A0DCFD" w14:textId="77777777" w:rsidTr="007816D6">
        <w:trPr>
          <w:trHeight w:val="834"/>
        </w:trPr>
        <w:tc>
          <w:tcPr>
            <w:tcW w:w="1066" w:type="pct"/>
            <w:shd w:val="pct5" w:color="auto" w:fill="FFFFFF"/>
          </w:tcPr>
          <w:p w14:paraId="37161417" w14:textId="77777777" w:rsidR="00BD6D0D" w:rsidRPr="00072A5A" w:rsidRDefault="00BD6D0D" w:rsidP="007816D6">
            <w:pPr>
              <w:rPr>
                <w:rFonts w:ascii="Times New Roman" w:hAnsi="Times New Roman" w:cs="Times New Roman"/>
                <w:sz w:val="24"/>
                <w:szCs w:val="24"/>
                <w:lang w:val="sr-Cyrl-CS"/>
              </w:rPr>
            </w:pPr>
            <w:r w:rsidRPr="00072A5A">
              <w:rPr>
                <w:rFonts w:ascii="Times New Roman" w:hAnsi="Times New Roman" w:cs="Times New Roman"/>
                <w:b/>
                <w:sz w:val="24"/>
                <w:szCs w:val="24"/>
                <w:lang w:val="sr-Cyrl-CS"/>
              </w:rPr>
              <w:t>Adresa:</w:t>
            </w:r>
          </w:p>
        </w:tc>
        <w:tc>
          <w:tcPr>
            <w:tcW w:w="3934" w:type="pct"/>
          </w:tcPr>
          <w:p w14:paraId="650D91D7" w14:textId="77777777" w:rsidR="00BD6D0D" w:rsidRPr="00072A5A" w:rsidRDefault="00BD6D0D" w:rsidP="007816D6">
            <w:pPr>
              <w:rPr>
                <w:rFonts w:ascii="Times New Roman" w:hAnsi="Times New Roman" w:cs="Times New Roman"/>
                <w:sz w:val="24"/>
                <w:szCs w:val="24"/>
              </w:rPr>
            </w:pPr>
          </w:p>
        </w:tc>
      </w:tr>
      <w:tr w:rsidR="00BD6D0D" w:rsidRPr="00072A5A" w14:paraId="767DA7A2" w14:textId="77777777" w:rsidTr="007816D6">
        <w:tc>
          <w:tcPr>
            <w:tcW w:w="1066" w:type="pct"/>
            <w:shd w:val="pct5" w:color="auto" w:fill="FFFFFF"/>
          </w:tcPr>
          <w:p w14:paraId="3A4AC7BA" w14:textId="77777777" w:rsidR="00BD6D0D" w:rsidRPr="00072A5A" w:rsidRDefault="00BD6D0D" w:rsidP="007816D6">
            <w:pPr>
              <w:rPr>
                <w:rFonts w:ascii="Times New Roman" w:hAnsi="Times New Roman" w:cs="Times New Roman"/>
                <w:sz w:val="24"/>
                <w:szCs w:val="24"/>
              </w:rPr>
            </w:pPr>
            <w:r w:rsidRPr="00072A5A">
              <w:rPr>
                <w:rFonts w:ascii="Times New Roman" w:hAnsi="Times New Roman" w:cs="Times New Roman"/>
                <w:b/>
                <w:sz w:val="24"/>
                <w:szCs w:val="24"/>
                <w:lang w:val="sr-Cyrl-CS"/>
              </w:rPr>
              <w:t xml:space="preserve">Telefon: </w:t>
            </w:r>
          </w:p>
        </w:tc>
        <w:tc>
          <w:tcPr>
            <w:tcW w:w="3934" w:type="pct"/>
          </w:tcPr>
          <w:p w14:paraId="61DD0109" w14:textId="77777777" w:rsidR="00BD6D0D" w:rsidRPr="00072A5A" w:rsidRDefault="00BD6D0D" w:rsidP="007816D6">
            <w:pPr>
              <w:rPr>
                <w:rFonts w:ascii="Times New Roman" w:hAnsi="Times New Roman" w:cs="Times New Roman"/>
                <w:sz w:val="24"/>
                <w:szCs w:val="24"/>
              </w:rPr>
            </w:pPr>
          </w:p>
        </w:tc>
      </w:tr>
      <w:tr w:rsidR="00BD6D0D" w:rsidRPr="00072A5A" w14:paraId="61E54BD0" w14:textId="77777777" w:rsidTr="007816D6">
        <w:tc>
          <w:tcPr>
            <w:tcW w:w="1066" w:type="pct"/>
            <w:shd w:val="pct5" w:color="auto" w:fill="FFFFFF"/>
          </w:tcPr>
          <w:p w14:paraId="4D94EB3C" w14:textId="77777777" w:rsidR="00BD6D0D" w:rsidRPr="00072A5A" w:rsidRDefault="00BD6D0D" w:rsidP="007816D6">
            <w:pPr>
              <w:rPr>
                <w:rFonts w:ascii="Times New Roman" w:hAnsi="Times New Roman" w:cs="Times New Roman"/>
                <w:sz w:val="24"/>
                <w:szCs w:val="24"/>
                <w:lang w:val="sr-Cyrl-CS"/>
              </w:rPr>
            </w:pPr>
            <w:r w:rsidRPr="00072A5A">
              <w:rPr>
                <w:rFonts w:ascii="Times New Roman" w:hAnsi="Times New Roman" w:cs="Times New Roman"/>
                <w:b/>
                <w:sz w:val="24"/>
                <w:szCs w:val="24"/>
                <w:lang w:val="sr-Cyrl-CS"/>
              </w:rPr>
              <w:t>Faks:</w:t>
            </w:r>
          </w:p>
        </w:tc>
        <w:tc>
          <w:tcPr>
            <w:tcW w:w="3934" w:type="pct"/>
          </w:tcPr>
          <w:p w14:paraId="65114086" w14:textId="77777777" w:rsidR="00BD6D0D" w:rsidRPr="00072A5A" w:rsidRDefault="00BD6D0D" w:rsidP="007816D6">
            <w:pPr>
              <w:rPr>
                <w:rFonts w:ascii="Times New Roman" w:hAnsi="Times New Roman" w:cs="Times New Roman"/>
                <w:sz w:val="24"/>
                <w:szCs w:val="24"/>
              </w:rPr>
            </w:pPr>
          </w:p>
        </w:tc>
      </w:tr>
      <w:tr w:rsidR="00BD6D0D" w:rsidRPr="00072A5A" w14:paraId="692C8B7A" w14:textId="77777777" w:rsidTr="007816D6">
        <w:trPr>
          <w:trHeight w:val="420"/>
        </w:trPr>
        <w:tc>
          <w:tcPr>
            <w:tcW w:w="1066" w:type="pct"/>
            <w:shd w:val="pct5" w:color="auto" w:fill="FFFFFF"/>
          </w:tcPr>
          <w:p w14:paraId="349A636C" w14:textId="77777777" w:rsidR="00BD6D0D" w:rsidRPr="00072A5A" w:rsidRDefault="00BD6D0D" w:rsidP="007816D6">
            <w:pPr>
              <w:rPr>
                <w:rFonts w:ascii="Times New Roman" w:hAnsi="Times New Roman" w:cs="Times New Roman"/>
                <w:sz w:val="24"/>
                <w:szCs w:val="24"/>
                <w:lang w:val="sr-Cyrl-CS"/>
              </w:rPr>
            </w:pPr>
            <w:r w:rsidRPr="00072A5A">
              <w:rPr>
                <w:rFonts w:ascii="Times New Roman" w:hAnsi="Times New Roman" w:cs="Times New Roman"/>
                <w:b/>
                <w:sz w:val="24"/>
                <w:szCs w:val="24"/>
                <w:lang w:val="sr-Cyrl-CS"/>
              </w:rPr>
              <w:t>E-pošta:</w:t>
            </w:r>
          </w:p>
        </w:tc>
        <w:tc>
          <w:tcPr>
            <w:tcW w:w="3934" w:type="pct"/>
          </w:tcPr>
          <w:p w14:paraId="21E4FF8D" w14:textId="77777777" w:rsidR="00BD6D0D" w:rsidRPr="00072A5A" w:rsidRDefault="00BD6D0D" w:rsidP="007816D6">
            <w:pPr>
              <w:rPr>
                <w:rFonts w:ascii="Times New Roman" w:hAnsi="Times New Roman" w:cs="Times New Roman"/>
                <w:sz w:val="24"/>
                <w:szCs w:val="24"/>
              </w:rPr>
            </w:pPr>
          </w:p>
        </w:tc>
      </w:tr>
    </w:tbl>
    <w:p w14:paraId="6CEFBD8E" w14:textId="77777777" w:rsidR="00BD6D0D" w:rsidRPr="00072A5A" w:rsidRDefault="00BD6D0D" w:rsidP="00BD6D0D">
      <w:pPr>
        <w:ind w:left="426"/>
        <w:rPr>
          <w:rFonts w:ascii="Times New Roman" w:hAnsi="Times New Roman" w:cs="Times New Roman"/>
          <w:b/>
          <w:sz w:val="24"/>
          <w:szCs w:val="24"/>
        </w:rPr>
      </w:pPr>
      <w:r w:rsidRPr="00072A5A">
        <w:rPr>
          <w:rFonts w:ascii="Times New Roman" w:hAnsi="Times New Roman" w:cs="Times New Roman"/>
          <w:sz w:val="24"/>
          <w:szCs w:val="24"/>
        </w:rPr>
        <w:br w:type="page"/>
      </w:r>
      <w:r w:rsidRPr="00072A5A">
        <w:rPr>
          <w:rFonts w:ascii="Times New Roman" w:hAnsi="Times New Roman" w:cs="Times New Roman"/>
          <w:b/>
          <w:sz w:val="24"/>
          <w:szCs w:val="24"/>
          <w:lang w:val="sr-Cyrl-CS"/>
        </w:rPr>
        <w:lastRenderedPageBreak/>
        <w:t>IZJAVA PONUĐAČA</w:t>
      </w:r>
    </w:p>
    <w:p w14:paraId="4447E28D" w14:textId="77777777" w:rsidR="00BD6D0D" w:rsidRPr="00072A5A" w:rsidRDefault="00BD6D0D" w:rsidP="00BD6D0D">
      <w:pPr>
        <w:keepLines/>
        <w:widowControl w:val="0"/>
        <w:spacing w:before="240"/>
        <w:ind w:left="425"/>
        <w:jc w:val="both"/>
        <w:rPr>
          <w:rFonts w:ascii="Times New Roman" w:hAnsi="Times New Roman" w:cs="Times New Roman"/>
          <w:b/>
          <w:sz w:val="24"/>
          <w:szCs w:val="24"/>
        </w:rPr>
      </w:pPr>
      <w:r w:rsidRPr="00072A5A">
        <w:rPr>
          <w:rFonts w:ascii="Times New Roman" w:hAnsi="Times New Roman" w:cs="Times New Roman"/>
          <w:b/>
          <w:sz w:val="24"/>
          <w:szCs w:val="24"/>
          <w:lang w:val="sr-Cyrl-CS"/>
        </w:rPr>
        <w:t>U sklopu svoje ponude, svi pravni subjekti navedeni u tački 1. ovog obrasca, uključujući sve članove grupe ponuđača, podnose potpisanu izjavu na sledećem obrascu.</w:t>
      </w:r>
    </w:p>
    <w:p w14:paraId="14CB1FB4" w14:textId="77777777" w:rsidR="00BD6D0D" w:rsidRPr="00072A5A" w:rsidRDefault="00BD6D0D" w:rsidP="00BD6D0D">
      <w:pPr>
        <w:keepNext/>
        <w:keepLines/>
        <w:widowControl w:val="0"/>
        <w:spacing w:before="240"/>
        <w:ind w:left="425"/>
        <w:jc w:val="both"/>
        <w:rPr>
          <w:rFonts w:ascii="Times New Roman" w:hAnsi="Times New Roman" w:cs="Times New Roman"/>
          <w:sz w:val="24"/>
          <w:szCs w:val="24"/>
        </w:rPr>
      </w:pPr>
      <w:r w:rsidRPr="00072A5A">
        <w:rPr>
          <w:rFonts w:ascii="Times New Roman" w:hAnsi="Times New Roman" w:cs="Times New Roman"/>
          <w:sz w:val="24"/>
          <w:szCs w:val="24"/>
          <w:lang w:val="sr-Cyrl-CS"/>
        </w:rPr>
        <w:t>Kao odgovor na vaš poziv na dostavljanje ponuda za navedeni ugovor,</w:t>
      </w:r>
    </w:p>
    <w:p w14:paraId="4F8C061F" w14:textId="77777777" w:rsidR="00BD6D0D" w:rsidRPr="00072A5A" w:rsidRDefault="00BD6D0D" w:rsidP="00BD6D0D">
      <w:pPr>
        <w:spacing w:before="240"/>
        <w:ind w:left="425"/>
        <w:jc w:val="both"/>
        <w:rPr>
          <w:rFonts w:ascii="Times New Roman" w:hAnsi="Times New Roman" w:cs="Times New Roman"/>
          <w:sz w:val="24"/>
          <w:szCs w:val="24"/>
        </w:rPr>
      </w:pPr>
      <w:r w:rsidRPr="00072A5A">
        <w:rPr>
          <w:rFonts w:ascii="Times New Roman" w:hAnsi="Times New Roman" w:cs="Times New Roman"/>
          <w:sz w:val="24"/>
          <w:szCs w:val="24"/>
          <w:lang w:val="sr-Cyrl-CS"/>
        </w:rPr>
        <w:t>mi, dole potpisani, ovim izjavljujemo da:</w:t>
      </w:r>
    </w:p>
    <w:p w14:paraId="49D3A2E9" w14:textId="4533DBA8" w:rsidR="00BD6D0D" w:rsidRPr="00072A5A" w:rsidRDefault="00BD6D0D" w:rsidP="009302EC">
      <w:pPr>
        <w:numPr>
          <w:ilvl w:val="0"/>
          <w:numId w:val="62"/>
        </w:numPr>
        <w:spacing w:before="240" w:after="0" w:line="240" w:lineRule="auto"/>
        <w:jc w:val="both"/>
        <w:rPr>
          <w:rFonts w:ascii="Times New Roman" w:hAnsi="Times New Roman" w:cs="Times New Roman"/>
          <w:sz w:val="24"/>
          <w:szCs w:val="24"/>
          <w:lang w:val="sr-Cyrl-CS"/>
        </w:rPr>
      </w:pPr>
      <w:r w:rsidRPr="00072A5A">
        <w:rPr>
          <w:rFonts w:ascii="Times New Roman" w:hAnsi="Times New Roman" w:cs="Times New Roman"/>
          <w:sz w:val="24"/>
          <w:szCs w:val="24"/>
          <w:lang w:val="sr-Cyrl-CS"/>
        </w:rPr>
        <w:t xml:space="preserve">Smo proučili i u potpunosti prihvatili sadržaj </w:t>
      </w:r>
      <w:r w:rsidR="007A4817" w:rsidRPr="00072A5A">
        <w:rPr>
          <w:rFonts w:ascii="Times New Roman" w:hAnsi="Times New Roman" w:cs="Times New Roman"/>
          <w:sz w:val="24"/>
          <w:szCs w:val="24"/>
          <w:lang w:val="sr-Latn-CS"/>
        </w:rPr>
        <w:t>konkursne dokumentacije</w:t>
      </w:r>
      <w:r w:rsidRPr="00072A5A">
        <w:rPr>
          <w:rFonts w:ascii="Times New Roman" w:hAnsi="Times New Roman" w:cs="Times New Roman"/>
          <w:sz w:val="24"/>
          <w:szCs w:val="24"/>
          <w:lang w:val="sr-Cyrl-CS"/>
        </w:rPr>
        <w:t xml:space="preserve"> </w:t>
      </w:r>
      <w:r w:rsidRPr="00072A5A">
        <w:rPr>
          <w:rFonts w:ascii="Times New Roman" w:hAnsi="Times New Roman" w:cs="Times New Roman"/>
          <w:sz w:val="24"/>
          <w:szCs w:val="24"/>
          <w:lang w:val="sr-Latn-CS"/>
        </w:rPr>
        <w:t xml:space="preserve">na osnovu </w:t>
      </w:r>
      <w:r w:rsidRPr="00072A5A">
        <w:rPr>
          <w:rFonts w:ascii="Times New Roman" w:hAnsi="Times New Roman" w:cs="Times New Roman"/>
          <w:sz w:val="24"/>
          <w:szCs w:val="24"/>
          <w:lang w:val="sr-Cyrl-CS"/>
        </w:rPr>
        <w:t>poziv</w:t>
      </w:r>
      <w:r w:rsidRPr="00072A5A">
        <w:rPr>
          <w:rFonts w:ascii="Times New Roman" w:hAnsi="Times New Roman" w:cs="Times New Roman"/>
          <w:sz w:val="24"/>
          <w:szCs w:val="24"/>
          <w:lang w:val="sr-Latn-CS"/>
        </w:rPr>
        <w:t>a</w:t>
      </w:r>
      <w:r w:rsidRPr="00072A5A">
        <w:rPr>
          <w:rFonts w:ascii="Times New Roman" w:hAnsi="Times New Roman" w:cs="Times New Roman"/>
          <w:sz w:val="24"/>
          <w:szCs w:val="24"/>
          <w:lang w:val="sr-Cyrl-CS"/>
        </w:rPr>
        <w:t xml:space="preserve"> </w:t>
      </w:r>
      <w:r w:rsidRPr="00072A5A">
        <w:rPr>
          <w:rFonts w:ascii="Times New Roman" w:hAnsi="Times New Roman" w:cs="Times New Roman"/>
          <w:sz w:val="24"/>
          <w:szCs w:val="24"/>
          <w:lang w:val="sr-Latn-CS"/>
        </w:rPr>
        <w:t>za</w:t>
      </w:r>
      <w:r w:rsidRPr="00072A5A">
        <w:rPr>
          <w:rFonts w:ascii="Times New Roman" w:hAnsi="Times New Roman" w:cs="Times New Roman"/>
          <w:sz w:val="24"/>
          <w:szCs w:val="24"/>
          <w:lang w:val="sr-Cyrl-CS"/>
        </w:rPr>
        <w:t xml:space="preserve"> </w:t>
      </w:r>
      <w:r w:rsidRPr="00072A5A">
        <w:rPr>
          <w:rFonts w:ascii="Times New Roman" w:hAnsi="Times New Roman" w:cs="Times New Roman"/>
          <w:sz w:val="24"/>
          <w:szCs w:val="24"/>
          <w:lang w:val="sr-Latn-RS"/>
        </w:rPr>
        <w:t>podnošenje ponude u postupku nabavke</w:t>
      </w:r>
      <w:r w:rsidRPr="00072A5A">
        <w:rPr>
          <w:rFonts w:ascii="Times New Roman" w:hAnsi="Times New Roman" w:cs="Times New Roman"/>
          <w:sz w:val="24"/>
          <w:szCs w:val="24"/>
          <w:lang w:val="sr-Cyrl-CS"/>
        </w:rPr>
        <w:t xml:space="preserve"> broj </w:t>
      </w:r>
      <w:r w:rsidR="009302EC" w:rsidRPr="009302EC">
        <w:rPr>
          <w:rFonts w:ascii="Times New Roman" w:hAnsi="Times New Roman" w:cs="Times New Roman"/>
          <w:b/>
          <w:noProof/>
        </w:rPr>
        <w:t>RHP-W4-IV-404-33/22</w:t>
      </w:r>
      <w:r w:rsidR="0025617A">
        <w:rPr>
          <w:rFonts w:ascii="Times New Roman" w:hAnsi="Times New Roman" w:cs="Times New Roman"/>
          <w:b/>
          <w:noProof/>
        </w:rPr>
        <w:t>-1</w:t>
      </w:r>
      <w:r w:rsidR="009302EC">
        <w:rPr>
          <w:rFonts w:ascii="Times New Roman" w:hAnsi="Times New Roman" w:cs="Times New Roman"/>
          <w:b/>
          <w:noProof/>
        </w:rPr>
        <w:t xml:space="preserve"> </w:t>
      </w:r>
      <w:r w:rsidRPr="00072A5A">
        <w:rPr>
          <w:rFonts w:ascii="Times New Roman" w:hAnsi="Times New Roman" w:cs="Times New Roman"/>
          <w:sz w:val="24"/>
          <w:szCs w:val="24"/>
          <w:lang w:val="sr-Cyrl-CS"/>
        </w:rPr>
        <w:t xml:space="preserve">od dana </w:t>
      </w:r>
      <w:r w:rsidR="001120B0">
        <w:rPr>
          <w:rFonts w:ascii="Times New Roman" w:hAnsi="Times New Roman" w:cs="Times New Roman"/>
          <w:noProof/>
        </w:rPr>
        <w:t>25.05</w:t>
      </w:r>
      <w:r w:rsidR="00AF63D5" w:rsidRPr="00AF63D5">
        <w:rPr>
          <w:rFonts w:ascii="Times New Roman" w:hAnsi="Times New Roman" w:cs="Times New Roman"/>
          <w:noProof/>
        </w:rPr>
        <w:t>.2022</w:t>
      </w:r>
      <w:r w:rsidR="00D00D16" w:rsidRPr="00AF63D5">
        <w:rPr>
          <w:rFonts w:ascii="Times New Roman" w:hAnsi="Times New Roman" w:cs="Times New Roman"/>
          <w:noProof/>
        </w:rPr>
        <w:t>.</w:t>
      </w:r>
      <w:r w:rsidRPr="00072A5A">
        <w:rPr>
          <w:rFonts w:ascii="Times New Roman" w:hAnsi="Times New Roman" w:cs="Times New Roman"/>
          <w:sz w:val="24"/>
          <w:szCs w:val="24"/>
          <w:lang w:val="sr-Latn-RS"/>
        </w:rPr>
        <w:t xml:space="preserve"> godine. </w:t>
      </w:r>
      <w:r w:rsidRPr="00072A5A">
        <w:rPr>
          <w:rFonts w:ascii="Times New Roman" w:hAnsi="Times New Roman" w:cs="Times New Roman"/>
          <w:sz w:val="24"/>
          <w:szCs w:val="24"/>
          <w:lang w:val="sr-Cyrl-CS"/>
        </w:rPr>
        <w:t>Ovim izjavljujemo da u potpunosti prihvatamo njegove odredbe, bezrezervno i bez ograničenja.</w:t>
      </w:r>
    </w:p>
    <w:p w14:paraId="571DA1B4" w14:textId="77777777" w:rsidR="00BD6D0D" w:rsidRPr="00072A5A" w:rsidRDefault="00BD6D0D" w:rsidP="00B468C3">
      <w:pPr>
        <w:numPr>
          <w:ilvl w:val="0"/>
          <w:numId w:val="62"/>
        </w:numPr>
        <w:spacing w:before="240" w:after="0" w:line="240" w:lineRule="auto"/>
        <w:ind w:left="709" w:hanging="357"/>
        <w:jc w:val="both"/>
        <w:rPr>
          <w:rFonts w:ascii="Times New Roman" w:hAnsi="Times New Roman" w:cs="Times New Roman"/>
          <w:sz w:val="24"/>
          <w:szCs w:val="24"/>
          <w:lang w:val="sr-Latn-CS"/>
        </w:rPr>
      </w:pPr>
      <w:r w:rsidRPr="00072A5A">
        <w:rPr>
          <w:rFonts w:ascii="Times New Roman" w:hAnsi="Times New Roman" w:cs="Times New Roman"/>
          <w:sz w:val="24"/>
          <w:szCs w:val="24"/>
          <w:lang w:val="sr-Cyrl-CS"/>
        </w:rPr>
        <w:t xml:space="preserve">Nudimo </w:t>
      </w:r>
      <w:r w:rsidRPr="00072A5A">
        <w:rPr>
          <w:rFonts w:ascii="Times New Roman" w:hAnsi="Times New Roman" w:cs="Times New Roman"/>
          <w:sz w:val="24"/>
          <w:szCs w:val="24"/>
        </w:rPr>
        <w:t>isporuku</w:t>
      </w:r>
      <w:r w:rsidRPr="00072A5A">
        <w:rPr>
          <w:rFonts w:ascii="Times New Roman" w:hAnsi="Times New Roman" w:cs="Times New Roman"/>
          <w:sz w:val="24"/>
          <w:szCs w:val="24"/>
          <w:lang w:val="sr-Cyrl-CS"/>
        </w:rPr>
        <w:t xml:space="preserve">, u skladu sa zahtevima </w:t>
      </w:r>
      <w:r w:rsidRPr="00072A5A">
        <w:rPr>
          <w:rFonts w:ascii="Times New Roman" w:hAnsi="Times New Roman" w:cs="Times New Roman"/>
          <w:sz w:val="24"/>
          <w:szCs w:val="24"/>
          <w:lang w:val="sr-Latn-RS"/>
        </w:rPr>
        <w:t>konkursne dokumentacije</w:t>
      </w:r>
      <w:r w:rsidRPr="00072A5A">
        <w:rPr>
          <w:rFonts w:ascii="Times New Roman" w:hAnsi="Times New Roman" w:cs="Times New Roman"/>
          <w:sz w:val="24"/>
          <w:szCs w:val="24"/>
          <w:lang w:val="sr-Cyrl-CS"/>
        </w:rPr>
        <w:t xml:space="preserve"> i navedenim uslovima i vremenskim rokovima, bez rezerve i ograničenja</w:t>
      </w:r>
      <w:r w:rsidRPr="00072A5A">
        <w:rPr>
          <w:rFonts w:ascii="Times New Roman" w:hAnsi="Times New Roman" w:cs="Times New Roman"/>
          <w:sz w:val="24"/>
          <w:szCs w:val="24"/>
          <w:lang w:val="sr-Latn-RS"/>
        </w:rPr>
        <w:t xml:space="preserve">, </w:t>
      </w:r>
      <w:r w:rsidRPr="00072A5A">
        <w:rPr>
          <w:rFonts w:ascii="Times New Roman" w:hAnsi="Times New Roman" w:cs="Times New Roman"/>
          <w:sz w:val="24"/>
          <w:szCs w:val="24"/>
        </w:rPr>
        <w:t>u skladu sa tehni</w:t>
      </w:r>
      <w:r w:rsidRPr="00072A5A">
        <w:rPr>
          <w:rFonts w:ascii="Times New Roman" w:hAnsi="Times New Roman" w:cs="Times New Roman"/>
          <w:sz w:val="24"/>
          <w:szCs w:val="24"/>
          <w:lang w:val="sr-Latn-RS"/>
        </w:rPr>
        <w:t>čkim specifikacijama i količinama materijala navedenim u Aneksu 2.</w:t>
      </w:r>
    </w:p>
    <w:p w14:paraId="26D16729" w14:textId="77777777" w:rsidR="00BD6D0D" w:rsidRPr="00072A5A" w:rsidRDefault="00BD6D0D" w:rsidP="00B468C3">
      <w:pPr>
        <w:numPr>
          <w:ilvl w:val="0"/>
          <w:numId w:val="62"/>
        </w:numPr>
        <w:spacing w:before="240" w:after="0" w:line="240" w:lineRule="auto"/>
        <w:jc w:val="both"/>
        <w:rPr>
          <w:rFonts w:ascii="Times New Roman" w:hAnsi="Times New Roman" w:cs="Times New Roman"/>
          <w:b/>
          <w:sz w:val="24"/>
          <w:szCs w:val="24"/>
        </w:rPr>
      </w:pPr>
      <w:r w:rsidRPr="00072A5A">
        <w:rPr>
          <w:rFonts w:ascii="Times New Roman" w:hAnsi="Times New Roman" w:cs="Times New Roman"/>
          <w:b/>
          <w:sz w:val="24"/>
          <w:szCs w:val="24"/>
          <w:lang w:val="sr-Cyrl-CS"/>
        </w:rPr>
        <w:t>Cena naše ponude  je:  .................... dinara (bez PDV-a).</w:t>
      </w:r>
    </w:p>
    <w:p w14:paraId="4A6F5188" w14:textId="77777777" w:rsidR="00BD6D0D" w:rsidRPr="00072A5A" w:rsidRDefault="00BD6D0D" w:rsidP="00BD6D0D">
      <w:pPr>
        <w:spacing w:before="240" w:after="0"/>
        <w:ind w:left="720"/>
        <w:jc w:val="both"/>
        <w:rPr>
          <w:rFonts w:ascii="Times New Roman" w:hAnsi="Times New Roman" w:cs="Times New Roman"/>
          <w:sz w:val="24"/>
          <w:szCs w:val="24"/>
        </w:rPr>
      </w:pPr>
      <w:r w:rsidRPr="00072A5A">
        <w:rPr>
          <w:rFonts w:ascii="Times New Roman" w:hAnsi="Times New Roman" w:cs="Times New Roman"/>
          <w:sz w:val="24"/>
          <w:szCs w:val="24"/>
          <w:lang w:val="sr-Cyrl-CS"/>
        </w:rPr>
        <w:t>Cena naše ponude  je:  .................... dinara (</w:t>
      </w:r>
      <w:r w:rsidRPr="00072A5A">
        <w:rPr>
          <w:rFonts w:ascii="Times New Roman" w:hAnsi="Times New Roman" w:cs="Times New Roman"/>
          <w:sz w:val="24"/>
          <w:szCs w:val="24"/>
          <w:lang w:val="sr-Latn-CS"/>
        </w:rPr>
        <w:t>sa</w:t>
      </w:r>
      <w:r w:rsidRPr="00072A5A">
        <w:rPr>
          <w:rFonts w:ascii="Times New Roman" w:hAnsi="Times New Roman" w:cs="Times New Roman"/>
          <w:sz w:val="24"/>
          <w:szCs w:val="24"/>
          <w:lang w:val="sr-Cyrl-CS"/>
        </w:rPr>
        <w:t xml:space="preserve"> PDV-</w:t>
      </w:r>
      <w:r w:rsidRPr="00072A5A">
        <w:rPr>
          <w:rFonts w:ascii="Times New Roman" w:hAnsi="Times New Roman" w:cs="Times New Roman"/>
          <w:sz w:val="24"/>
          <w:szCs w:val="24"/>
          <w:lang w:val="sr-Latn-CS"/>
        </w:rPr>
        <w:t>om</w:t>
      </w:r>
      <w:r w:rsidRPr="00072A5A">
        <w:rPr>
          <w:rFonts w:ascii="Times New Roman" w:hAnsi="Times New Roman" w:cs="Times New Roman"/>
          <w:sz w:val="24"/>
          <w:szCs w:val="24"/>
          <w:lang w:val="sr-Cyrl-CS"/>
        </w:rPr>
        <w:t>).</w:t>
      </w:r>
    </w:p>
    <w:p w14:paraId="2B97ACBE" w14:textId="77777777" w:rsidR="00BD6D0D" w:rsidRPr="00072A5A" w:rsidRDefault="00BD6D0D" w:rsidP="00B468C3">
      <w:pPr>
        <w:numPr>
          <w:ilvl w:val="0"/>
          <w:numId w:val="62"/>
        </w:numPr>
        <w:spacing w:before="240" w:after="0" w:line="240" w:lineRule="auto"/>
        <w:jc w:val="both"/>
        <w:rPr>
          <w:rFonts w:ascii="Times New Roman" w:hAnsi="Times New Roman" w:cs="Times New Roman"/>
          <w:sz w:val="24"/>
          <w:szCs w:val="24"/>
        </w:rPr>
      </w:pPr>
      <w:r w:rsidRPr="00072A5A">
        <w:rPr>
          <w:rFonts w:ascii="Times New Roman" w:hAnsi="Times New Roman" w:cs="Times New Roman"/>
          <w:sz w:val="24"/>
          <w:szCs w:val="24"/>
          <w:lang w:val="sr-Cyrl-CS"/>
        </w:rPr>
        <w:t xml:space="preserve">Ova ponuda važi ............. dana od isteka roka za dostavljanje ponuda (najmanje </w:t>
      </w:r>
      <w:r w:rsidRPr="00072A5A">
        <w:rPr>
          <w:rFonts w:ascii="Times New Roman" w:hAnsi="Times New Roman" w:cs="Times New Roman"/>
          <w:sz w:val="24"/>
          <w:szCs w:val="24"/>
        </w:rPr>
        <w:t>60</w:t>
      </w:r>
      <w:r w:rsidRPr="00072A5A">
        <w:rPr>
          <w:rFonts w:ascii="Times New Roman" w:hAnsi="Times New Roman" w:cs="Times New Roman"/>
          <w:sz w:val="24"/>
          <w:szCs w:val="24"/>
          <w:lang w:val="sr-Cyrl-CS"/>
        </w:rPr>
        <w:t xml:space="preserve"> dana od dana isteka roka za dostavljanje ponuda).</w:t>
      </w:r>
    </w:p>
    <w:p w14:paraId="74CAC2CC" w14:textId="49B332C3" w:rsidR="00BD6D0D" w:rsidRPr="00072A5A" w:rsidRDefault="00BD6D0D" w:rsidP="00B468C3">
      <w:pPr>
        <w:numPr>
          <w:ilvl w:val="0"/>
          <w:numId w:val="62"/>
        </w:numPr>
        <w:spacing w:before="240" w:after="0" w:line="240" w:lineRule="auto"/>
        <w:jc w:val="both"/>
        <w:rPr>
          <w:rFonts w:ascii="Times New Roman" w:hAnsi="Times New Roman" w:cs="Times New Roman"/>
          <w:sz w:val="24"/>
          <w:szCs w:val="24"/>
        </w:rPr>
      </w:pPr>
      <w:r w:rsidRPr="00072A5A">
        <w:rPr>
          <w:rFonts w:ascii="Times New Roman" w:hAnsi="Times New Roman" w:cs="Times New Roman"/>
          <w:sz w:val="24"/>
          <w:szCs w:val="24"/>
          <w:lang w:val="sr-Cyrl-CS"/>
        </w:rPr>
        <w:t>Ako naša ponuda bude prihvaćena, mi ćemo dostaviti</w:t>
      </w:r>
      <w:r w:rsidRPr="00072A5A">
        <w:rPr>
          <w:rFonts w:ascii="Times New Roman" w:hAnsi="Times New Roman" w:cs="Times New Roman"/>
          <w:sz w:val="24"/>
          <w:szCs w:val="24"/>
          <w:lang w:val="sr-Latn-CS"/>
        </w:rPr>
        <w:t xml:space="preserve"> </w:t>
      </w:r>
      <w:r w:rsidRPr="00072A5A">
        <w:rPr>
          <w:rFonts w:ascii="Times New Roman" w:hAnsi="Times New Roman" w:cs="Times New Roman"/>
          <w:sz w:val="24"/>
          <w:szCs w:val="24"/>
          <w:lang w:val="sr-Latn-RS"/>
        </w:rPr>
        <w:t xml:space="preserve">Vendors listu za sva ponuđena dobra </w:t>
      </w:r>
      <w:r w:rsidRPr="00072A5A">
        <w:rPr>
          <w:rFonts w:ascii="Times New Roman" w:hAnsi="Times New Roman" w:cs="Times New Roman"/>
          <w:sz w:val="24"/>
          <w:szCs w:val="24"/>
          <w:lang w:val="sr-Cyrl-CS"/>
        </w:rPr>
        <w:t>u skladu sa Uputstvom ponuđačima, Projektnim zadatkom za građevinski materijal</w:t>
      </w:r>
      <w:r w:rsidRPr="00072A5A">
        <w:rPr>
          <w:rFonts w:ascii="Times New Roman" w:hAnsi="Times New Roman" w:cs="Times New Roman"/>
          <w:sz w:val="24"/>
          <w:szCs w:val="24"/>
          <w:lang w:val="sr-Latn-RS"/>
        </w:rPr>
        <w:t xml:space="preserve">, </w:t>
      </w:r>
      <w:r w:rsidRPr="00072A5A">
        <w:rPr>
          <w:rFonts w:ascii="Times New Roman" w:hAnsi="Times New Roman" w:cs="Times New Roman"/>
          <w:sz w:val="24"/>
          <w:szCs w:val="24"/>
          <w:lang w:val="sr-Cyrl-CS"/>
        </w:rPr>
        <w:t xml:space="preserve">Posebnim uslovima Ugovornog sporazuma </w:t>
      </w:r>
      <w:r w:rsidRPr="00072A5A">
        <w:rPr>
          <w:rFonts w:ascii="Times New Roman" w:hAnsi="Times New Roman" w:cs="Times New Roman"/>
          <w:sz w:val="24"/>
          <w:szCs w:val="24"/>
          <w:lang w:val="sr-Latn-RS"/>
        </w:rPr>
        <w:t xml:space="preserve">i </w:t>
      </w:r>
      <w:r w:rsidRPr="00072A5A">
        <w:rPr>
          <w:rFonts w:ascii="Times New Roman" w:hAnsi="Times New Roman" w:cs="Times New Roman"/>
          <w:sz w:val="24"/>
          <w:szCs w:val="24"/>
          <w:lang w:val="sr-Latn-CS"/>
        </w:rPr>
        <w:t>Aneksom 2 – Struktura količina za materijal</w:t>
      </w:r>
      <w:r w:rsidRPr="00072A5A">
        <w:rPr>
          <w:rFonts w:ascii="Times New Roman" w:hAnsi="Times New Roman" w:cs="Times New Roman"/>
          <w:sz w:val="24"/>
          <w:szCs w:val="24"/>
          <w:lang w:val="sr-Cyrl-CS"/>
        </w:rPr>
        <w:t xml:space="preserve"> koji čine sastavni deo </w:t>
      </w:r>
      <w:r w:rsidR="007A4817" w:rsidRPr="00072A5A">
        <w:rPr>
          <w:rFonts w:ascii="Times New Roman" w:hAnsi="Times New Roman" w:cs="Times New Roman"/>
          <w:sz w:val="24"/>
          <w:szCs w:val="24"/>
          <w:lang w:val="sr-Latn-RS"/>
        </w:rPr>
        <w:t>konkursne dokumentacije</w:t>
      </w:r>
      <w:r w:rsidRPr="00072A5A">
        <w:rPr>
          <w:rFonts w:ascii="Times New Roman" w:hAnsi="Times New Roman" w:cs="Times New Roman"/>
          <w:sz w:val="24"/>
          <w:szCs w:val="24"/>
          <w:lang w:val="sr-Cyrl-CS"/>
        </w:rPr>
        <w:t>.</w:t>
      </w:r>
    </w:p>
    <w:p w14:paraId="219FFAC8" w14:textId="77777777" w:rsidR="00BD6D0D" w:rsidRPr="00072A5A" w:rsidRDefault="00BD6D0D" w:rsidP="00B468C3">
      <w:pPr>
        <w:numPr>
          <w:ilvl w:val="0"/>
          <w:numId w:val="62"/>
        </w:numPr>
        <w:spacing w:before="240" w:after="0" w:line="240" w:lineRule="auto"/>
        <w:jc w:val="both"/>
        <w:rPr>
          <w:rFonts w:ascii="Times New Roman" w:hAnsi="Times New Roman" w:cs="Times New Roman"/>
          <w:sz w:val="24"/>
          <w:szCs w:val="24"/>
        </w:rPr>
      </w:pPr>
      <w:r w:rsidRPr="00072A5A">
        <w:rPr>
          <w:rFonts w:ascii="Times New Roman" w:hAnsi="Times New Roman" w:cs="Times New Roman"/>
          <w:sz w:val="24"/>
          <w:szCs w:val="24"/>
          <w:lang w:val="sr-Cyrl-CS"/>
        </w:rPr>
        <w:t>Nacionalnost naše firme/kompanije [</w:t>
      </w:r>
      <w:r w:rsidRPr="00072A5A">
        <w:rPr>
          <w:rFonts w:ascii="Times New Roman" w:hAnsi="Times New Roman" w:cs="Times New Roman"/>
          <w:i/>
          <w:sz w:val="24"/>
          <w:szCs w:val="24"/>
          <w:lang w:val="sr-Cyrl-CS"/>
        </w:rPr>
        <w:t>i naših podizvođača</w:t>
      </w:r>
      <w:r w:rsidRPr="00072A5A">
        <w:rPr>
          <w:rFonts w:ascii="Times New Roman" w:hAnsi="Times New Roman" w:cs="Times New Roman"/>
          <w:sz w:val="24"/>
          <w:szCs w:val="24"/>
          <w:lang w:val="sr-Cyrl-CS"/>
        </w:rPr>
        <w:t>] je:</w:t>
      </w:r>
    </w:p>
    <w:p w14:paraId="11648913" w14:textId="77777777" w:rsidR="00BD6D0D" w:rsidRPr="00072A5A" w:rsidRDefault="00BD6D0D" w:rsidP="00BD6D0D">
      <w:pPr>
        <w:spacing w:before="240"/>
        <w:ind w:left="709"/>
        <w:jc w:val="both"/>
        <w:rPr>
          <w:rFonts w:ascii="Times New Roman" w:hAnsi="Times New Roman" w:cs="Times New Roman"/>
          <w:b/>
          <w:sz w:val="24"/>
          <w:szCs w:val="24"/>
        </w:rPr>
      </w:pPr>
      <w:r w:rsidRPr="00072A5A">
        <w:rPr>
          <w:rFonts w:ascii="Times New Roman" w:hAnsi="Times New Roman" w:cs="Times New Roman"/>
          <w:b/>
          <w:sz w:val="24"/>
          <w:szCs w:val="24"/>
        </w:rPr>
        <w:t>&lt;</w:t>
      </w:r>
      <w:r w:rsidRPr="00072A5A">
        <w:rPr>
          <w:rFonts w:ascii="Times New Roman" w:hAnsi="Times New Roman" w:cs="Times New Roman"/>
          <w:sz w:val="24"/>
          <w:szCs w:val="24"/>
        </w:rPr>
        <w:t>…………………………………………………&gt;</w:t>
      </w:r>
    </w:p>
    <w:p w14:paraId="58EB5D24" w14:textId="77777777" w:rsidR="00BD6D0D" w:rsidRPr="00072A5A" w:rsidRDefault="00BD6D0D" w:rsidP="00B468C3">
      <w:pPr>
        <w:numPr>
          <w:ilvl w:val="0"/>
          <w:numId w:val="62"/>
        </w:numPr>
        <w:spacing w:before="240" w:after="0" w:line="240" w:lineRule="auto"/>
        <w:jc w:val="both"/>
        <w:rPr>
          <w:rFonts w:ascii="Times New Roman" w:hAnsi="Times New Roman" w:cs="Times New Roman"/>
          <w:sz w:val="24"/>
          <w:szCs w:val="24"/>
        </w:rPr>
      </w:pPr>
      <w:r w:rsidRPr="00072A5A">
        <w:rPr>
          <w:rFonts w:ascii="Times New Roman" w:hAnsi="Times New Roman" w:cs="Times New Roman"/>
          <w:sz w:val="24"/>
          <w:szCs w:val="24"/>
          <w:lang w:val="sr-Cyrl-CS"/>
        </w:rPr>
        <w:t>Ovu ponudu sačinjavamo [na individualnoj osnovi/kao članovi grupe ponuđača koje predvodi &lt;naziv nosioca posla/kojim rukovodimo mi sami&gt;].</w:t>
      </w:r>
      <w:r w:rsidRPr="00072A5A">
        <w:rPr>
          <w:rFonts w:ascii="Times New Roman" w:hAnsi="Times New Roman" w:cs="Times New Roman"/>
          <w:sz w:val="24"/>
          <w:szCs w:val="24"/>
        </w:rPr>
        <w:t xml:space="preserve"> </w:t>
      </w:r>
      <w:r w:rsidRPr="00072A5A">
        <w:rPr>
          <w:rFonts w:ascii="Times New Roman" w:hAnsi="Times New Roman" w:cs="Times New Roman"/>
          <w:sz w:val="24"/>
          <w:szCs w:val="24"/>
          <w:lang w:val="sr-Cyrl-CS"/>
        </w:rPr>
        <w:t>Ovim potvrđujemo da za ovaj ugovor nismo dostavljali druge ponude u drugom obliku.</w:t>
      </w:r>
      <w:r w:rsidRPr="00072A5A">
        <w:rPr>
          <w:rFonts w:ascii="Times New Roman" w:hAnsi="Times New Roman" w:cs="Times New Roman"/>
          <w:sz w:val="24"/>
          <w:szCs w:val="24"/>
        </w:rPr>
        <w:t xml:space="preserve"> </w:t>
      </w:r>
      <w:r w:rsidRPr="00072A5A">
        <w:rPr>
          <w:rFonts w:ascii="Times New Roman" w:hAnsi="Times New Roman" w:cs="Times New Roman"/>
          <w:sz w:val="24"/>
          <w:szCs w:val="24"/>
          <w:lang w:val="sr-Cyrl-CS"/>
        </w:rPr>
        <w:t xml:space="preserve">[Potvrđujemo, kao član grupe ponuđača, da su svi članovi zajednički i pojedinačno zakonski odgovorni za izvršenje ugovora, da je </w:t>
      </w:r>
      <w:r w:rsidRPr="00072A5A">
        <w:rPr>
          <w:rFonts w:ascii="Times New Roman" w:hAnsi="Times New Roman" w:cs="Times New Roman"/>
          <w:sz w:val="24"/>
          <w:szCs w:val="24"/>
          <w:lang w:val="sr-Latn-CS"/>
        </w:rPr>
        <w:t>vodeći član</w:t>
      </w:r>
      <w:r w:rsidRPr="00072A5A">
        <w:rPr>
          <w:rFonts w:ascii="Times New Roman" w:hAnsi="Times New Roman" w:cs="Times New Roman"/>
          <w:sz w:val="24"/>
          <w:szCs w:val="24"/>
          <w:lang w:val="sr-Cyrl-CS"/>
        </w:rPr>
        <w:t xml:space="preserve"> ovlašćen da obaveže, primi uputstva za i u ime, ostalih članova, da je izvršenje ugovora, uključujući plaćanja, odgovornost vodećeg člana, i da svi članovi grupe ponuđača moraju ostati u sklopu zajedničk</w:t>
      </w:r>
      <w:r w:rsidRPr="00072A5A">
        <w:rPr>
          <w:rFonts w:ascii="Times New Roman" w:hAnsi="Times New Roman" w:cs="Times New Roman"/>
          <w:sz w:val="24"/>
          <w:szCs w:val="24"/>
          <w:lang w:val="sr-Latn-CS"/>
        </w:rPr>
        <w:t>e ponude</w:t>
      </w:r>
      <w:r w:rsidRPr="00072A5A">
        <w:rPr>
          <w:rFonts w:ascii="Times New Roman" w:hAnsi="Times New Roman" w:cs="Times New Roman"/>
          <w:sz w:val="24"/>
          <w:szCs w:val="24"/>
          <w:lang w:val="sr-Cyrl-CS"/>
        </w:rPr>
        <w:t xml:space="preserve"> za sve vreme realizacije ugovora].</w:t>
      </w:r>
    </w:p>
    <w:p w14:paraId="5861139B" w14:textId="77777777" w:rsidR="00BD6D0D" w:rsidRPr="00072A5A" w:rsidRDefault="00BD6D0D" w:rsidP="00B468C3">
      <w:pPr>
        <w:numPr>
          <w:ilvl w:val="0"/>
          <w:numId w:val="62"/>
        </w:numPr>
        <w:spacing w:before="240" w:after="0" w:line="240" w:lineRule="auto"/>
        <w:jc w:val="both"/>
        <w:rPr>
          <w:rFonts w:ascii="Times New Roman" w:hAnsi="Times New Roman" w:cs="Times New Roman"/>
          <w:sz w:val="24"/>
          <w:szCs w:val="24"/>
          <w:lang w:val="sr-Cyrl-CS"/>
        </w:rPr>
      </w:pPr>
      <w:r w:rsidRPr="00072A5A">
        <w:rPr>
          <w:rFonts w:ascii="Times New Roman" w:hAnsi="Times New Roman" w:cs="Times New Roman"/>
          <w:sz w:val="24"/>
          <w:szCs w:val="24"/>
          <w:lang w:val="sr-Cyrl-CS"/>
        </w:rPr>
        <w:t xml:space="preserve">Saglasni smo sa etičkim odredbama iz Uputstva ponuđačima i, konkretno, nemamo sukob interesa niti bilo kakav tome sličan odnos prema ostalim ponuđačima i stranama </w:t>
      </w:r>
      <w:r w:rsidRPr="00072A5A">
        <w:rPr>
          <w:rFonts w:ascii="Times New Roman" w:hAnsi="Times New Roman" w:cs="Times New Roman"/>
          <w:sz w:val="24"/>
          <w:szCs w:val="24"/>
          <w:lang w:val="sr-Cyrl-CS"/>
        </w:rPr>
        <w:lastRenderedPageBreak/>
        <w:t>uključenim u postupak</w:t>
      </w:r>
      <w:r w:rsidR="007A4817" w:rsidRPr="00072A5A">
        <w:rPr>
          <w:rFonts w:ascii="Times New Roman" w:hAnsi="Times New Roman" w:cs="Times New Roman"/>
          <w:sz w:val="24"/>
          <w:szCs w:val="24"/>
          <w:lang w:val="sr-Latn-RS"/>
        </w:rPr>
        <w:t xml:space="preserve"> nabavke</w:t>
      </w:r>
      <w:r w:rsidRPr="00072A5A">
        <w:rPr>
          <w:rFonts w:ascii="Times New Roman" w:hAnsi="Times New Roman" w:cs="Times New Roman"/>
          <w:sz w:val="24"/>
          <w:szCs w:val="24"/>
          <w:lang w:val="sr-Cyrl-CS"/>
        </w:rPr>
        <w:t xml:space="preserve"> u vreme dostavljanja ove ponude. Nemamo, na bilo koji način, interes u drugim ponudama u ovom postupku.</w:t>
      </w:r>
    </w:p>
    <w:p w14:paraId="1F39FFDF" w14:textId="77777777" w:rsidR="00BD6D0D" w:rsidRPr="00072A5A" w:rsidRDefault="00BD6D0D" w:rsidP="00B468C3">
      <w:pPr>
        <w:keepNext/>
        <w:keepLines/>
        <w:widowControl w:val="0"/>
        <w:numPr>
          <w:ilvl w:val="0"/>
          <w:numId w:val="62"/>
        </w:numPr>
        <w:spacing w:before="240" w:after="0" w:line="240" w:lineRule="auto"/>
        <w:ind w:left="714" w:hanging="357"/>
        <w:jc w:val="both"/>
        <w:rPr>
          <w:rFonts w:ascii="Times New Roman" w:hAnsi="Times New Roman" w:cs="Times New Roman"/>
          <w:sz w:val="24"/>
          <w:szCs w:val="24"/>
          <w:lang w:val="sr-Cyrl-CS"/>
        </w:rPr>
      </w:pPr>
      <w:r w:rsidRPr="00072A5A">
        <w:rPr>
          <w:rFonts w:ascii="Times New Roman" w:hAnsi="Times New Roman" w:cs="Times New Roman"/>
          <w:sz w:val="24"/>
          <w:szCs w:val="24"/>
          <w:lang w:val="sr-Cyrl-CS"/>
        </w:rPr>
        <w:t>Smesta ćemo obavesti naručioca ako dođe do izmena u navedenim okolnostima u bilo kojoj fazi tokom sprovođenja ugovora. Takođe u potpunosti prepoznajemo i prihvatamo da sve netačne i nepotpuno informacije koje se namerno predstave u ovoj ponudi za posledicu mogu imati naše isključivanje iz ovog i drugih ugovora koji se finansiraju sredstvima Razvojne banke Saveta Evrope.</w:t>
      </w:r>
    </w:p>
    <w:p w14:paraId="0F19CA55" w14:textId="77777777" w:rsidR="00BD6D0D" w:rsidRPr="00072A5A" w:rsidRDefault="00BD6D0D" w:rsidP="00B468C3">
      <w:pPr>
        <w:numPr>
          <w:ilvl w:val="0"/>
          <w:numId w:val="62"/>
        </w:numPr>
        <w:spacing w:before="240" w:after="0" w:line="240" w:lineRule="auto"/>
        <w:ind w:left="714" w:hanging="357"/>
        <w:jc w:val="both"/>
        <w:rPr>
          <w:rFonts w:ascii="Times New Roman" w:hAnsi="Times New Roman" w:cs="Times New Roman"/>
          <w:sz w:val="24"/>
          <w:szCs w:val="24"/>
          <w:lang w:val="sr-Cyrl-CS"/>
        </w:rPr>
      </w:pPr>
      <w:r w:rsidRPr="00072A5A">
        <w:rPr>
          <w:rFonts w:ascii="Times New Roman" w:hAnsi="Times New Roman" w:cs="Times New Roman"/>
          <w:sz w:val="24"/>
          <w:szCs w:val="24"/>
          <w:lang w:val="sr-Cyrl-CS"/>
        </w:rPr>
        <w:t>Jasno nam je da ugovorni organ nije obavezan da postupa u skladu sa ovim pozivom na dostavljanje ponuda i da zadržava pravo da dodeli samo deo ugovora. Ukoliko tako postupi, to za nas neće značiti nikakve obaveze.</w:t>
      </w:r>
    </w:p>
    <w:p w14:paraId="6B73DAD2" w14:textId="77777777" w:rsidR="00BD6D0D" w:rsidRPr="00072A5A" w:rsidRDefault="00BD6D0D" w:rsidP="00B468C3">
      <w:pPr>
        <w:numPr>
          <w:ilvl w:val="0"/>
          <w:numId w:val="62"/>
        </w:numPr>
        <w:spacing w:before="240" w:after="0" w:line="240" w:lineRule="auto"/>
        <w:jc w:val="both"/>
        <w:rPr>
          <w:rFonts w:ascii="Times New Roman" w:hAnsi="Times New Roman" w:cs="Times New Roman"/>
          <w:sz w:val="24"/>
          <w:szCs w:val="24"/>
          <w:lang w:val="sr-Cyrl-CS"/>
        </w:rPr>
      </w:pPr>
      <w:r w:rsidRPr="00072A5A">
        <w:rPr>
          <w:rFonts w:ascii="Times New Roman" w:hAnsi="Times New Roman" w:cs="Times New Roman"/>
          <w:sz w:val="24"/>
          <w:szCs w:val="24"/>
          <w:lang w:val="sr-Cyrl-CS"/>
        </w:rPr>
        <w:t>Upoznati smo da naši lični podaci mogu biti prosleđeni internoj reviziji, Evropskom sudu revizora, panelu za finansijske nepravilnosti ili Evropskoj kancelariji za borbu protiv prevara.</w:t>
      </w:r>
    </w:p>
    <w:p w14:paraId="569E901E" w14:textId="77777777" w:rsidR="00BD6D0D" w:rsidRPr="00072A5A" w:rsidRDefault="00BD6D0D" w:rsidP="00BD6D0D">
      <w:pPr>
        <w:ind w:hanging="567"/>
        <w:rPr>
          <w:rFonts w:ascii="Times New Roman" w:hAnsi="Times New Roman" w:cs="Times New Roman"/>
          <w:sz w:val="24"/>
          <w:szCs w:val="24"/>
          <w:lang w:val="sr-Cyrl-CS"/>
        </w:rPr>
      </w:pPr>
    </w:p>
    <w:p w14:paraId="1C0BA30C" w14:textId="77777777" w:rsidR="00BD6D0D" w:rsidRPr="00072A5A" w:rsidRDefault="00BD6D0D" w:rsidP="00BD6D0D">
      <w:pPr>
        <w:rPr>
          <w:rFonts w:ascii="Times New Roman" w:hAnsi="Times New Roman" w:cs="Times New Roman"/>
          <w:sz w:val="24"/>
          <w:szCs w:val="24"/>
          <w:lang w:val="sr-Cyrl-CS"/>
        </w:rPr>
      </w:pPr>
    </w:p>
    <w:p w14:paraId="057AB62A" w14:textId="77777777" w:rsidR="00BD6D0D" w:rsidRPr="00072A5A" w:rsidRDefault="00BD6D0D" w:rsidP="00BD6D0D">
      <w:pPr>
        <w:rPr>
          <w:rFonts w:ascii="Times New Roman" w:hAnsi="Times New Roman" w:cs="Times New Roman"/>
          <w:sz w:val="24"/>
          <w:szCs w:val="24"/>
          <w:lang w:val="sr-Cyrl-CS"/>
        </w:rPr>
      </w:pPr>
    </w:p>
    <w:p w14:paraId="4FAB2294" w14:textId="77777777" w:rsidR="00BD6D0D" w:rsidRPr="00072A5A" w:rsidRDefault="00BD6D0D" w:rsidP="00BD6D0D">
      <w:pPr>
        <w:rPr>
          <w:rFonts w:ascii="Times New Roman" w:hAnsi="Times New Roman" w:cs="Times New Roman"/>
          <w:sz w:val="24"/>
          <w:szCs w:val="24"/>
        </w:rPr>
      </w:pPr>
      <w:r w:rsidRPr="00072A5A">
        <w:rPr>
          <w:rFonts w:ascii="Times New Roman" w:hAnsi="Times New Roman" w:cs="Times New Roman"/>
          <w:sz w:val="24"/>
          <w:szCs w:val="24"/>
          <w:lang w:val="sr-Cyrl-CS"/>
        </w:rPr>
        <w:t>Prezime i ime:</w:t>
      </w:r>
      <w:r w:rsidRPr="00072A5A">
        <w:rPr>
          <w:rFonts w:ascii="Times New Roman" w:hAnsi="Times New Roman" w:cs="Times New Roman"/>
          <w:sz w:val="24"/>
          <w:szCs w:val="24"/>
        </w:rPr>
        <w:t xml:space="preserve"> […………………………………………………………………]</w:t>
      </w:r>
    </w:p>
    <w:p w14:paraId="735A5FE1" w14:textId="77777777" w:rsidR="00BD6D0D" w:rsidRPr="00072A5A" w:rsidRDefault="00BD6D0D" w:rsidP="00BD6D0D">
      <w:pPr>
        <w:rPr>
          <w:rFonts w:ascii="Times New Roman" w:hAnsi="Times New Roman" w:cs="Times New Roman"/>
          <w:sz w:val="24"/>
          <w:szCs w:val="24"/>
        </w:rPr>
      </w:pPr>
    </w:p>
    <w:p w14:paraId="6D1D2BF4" w14:textId="77777777" w:rsidR="00BD6D0D" w:rsidRPr="00072A5A" w:rsidRDefault="00BD6D0D" w:rsidP="00BD6D0D">
      <w:pPr>
        <w:rPr>
          <w:rFonts w:ascii="Times New Roman" w:hAnsi="Times New Roman" w:cs="Times New Roman"/>
          <w:sz w:val="24"/>
          <w:szCs w:val="24"/>
        </w:rPr>
      </w:pPr>
      <w:r w:rsidRPr="00072A5A">
        <w:rPr>
          <w:rFonts w:ascii="Times New Roman" w:hAnsi="Times New Roman" w:cs="Times New Roman"/>
          <w:sz w:val="24"/>
          <w:szCs w:val="24"/>
          <w:lang w:val="sr-Cyrl-CS"/>
        </w:rPr>
        <w:t>Ovlašćen da potpiše ovu ponudu u ime:</w:t>
      </w:r>
    </w:p>
    <w:p w14:paraId="132C1B2A" w14:textId="77777777" w:rsidR="00BD6D0D" w:rsidRPr="00072A5A" w:rsidRDefault="00BD6D0D" w:rsidP="00BD6D0D">
      <w:pPr>
        <w:rPr>
          <w:rFonts w:ascii="Times New Roman" w:hAnsi="Times New Roman" w:cs="Times New Roman"/>
          <w:sz w:val="24"/>
          <w:szCs w:val="24"/>
        </w:rPr>
      </w:pPr>
      <w:r w:rsidRPr="00072A5A">
        <w:rPr>
          <w:rFonts w:ascii="Times New Roman" w:hAnsi="Times New Roman" w:cs="Times New Roman"/>
          <w:b/>
          <w:sz w:val="24"/>
          <w:szCs w:val="24"/>
        </w:rPr>
        <w:t>[</w:t>
      </w:r>
      <w:r w:rsidRPr="00072A5A">
        <w:rPr>
          <w:rFonts w:ascii="Times New Roman" w:hAnsi="Times New Roman" w:cs="Times New Roman"/>
          <w:sz w:val="24"/>
          <w:szCs w:val="24"/>
        </w:rPr>
        <w:t>……………………………………………………………………………………   …</w:t>
      </w:r>
      <w:r w:rsidRPr="00072A5A">
        <w:rPr>
          <w:rFonts w:ascii="Times New Roman" w:hAnsi="Times New Roman" w:cs="Times New Roman"/>
          <w:b/>
          <w:sz w:val="24"/>
          <w:szCs w:val="24"/>
        </w:rPr>
        <w:t>]</w:t>
      </w:r>
    </w:p>
    <w:p w14:paraId="1E1AE6E9" w14:textId="77777777" w:rsidR="00BD6D0D" w:rsidRPr="00072A5A" w:rsidRDefault="00BD6D0D" w:rsidP="00BD6D0D">
      <w:pPr>
        <w:rPr>
          <w:rFonts w:ascii="Times New Roman" w:hAnsi="Times New Roman" w:cs="Times New Roman"/>
          <w:sz w:val="24"/>
          <w:szCs w:val="24"/>
        </w:rPr>
      </w:pPr>
    </w:p>
    <w:p w14:paraId="09194B85" w14:textId="77777777" w:rsidR="00BD6D0D" w:rsidRPr="00072A5A" w:rsidRDefault="00BD6D0D" w:rsidP="00BD6D0D">
      <w:pPr>
        <w:rPr>
          <w:rFonts w:ascii="Times New Roman" w:hAnsi="Times New Roman" w:cs="Times New Roman"/>
          <w:sz w:val="24"/>
          <w:szCs w:val="24"/>
        </w:rPr>
      </w:pPr>
      <w:r w:rsidRPr="00072A5A">
        <w:rPr>
          <w:rFonts w:ascii="Times New Roman" w:hAnsi="Times New Roman" w:cs="Times New Roman"/>
          <w:sz w:val="24"/>
          <w:szCs w:val="24"/>
          <w:lang w:val="sr-Cyrl-CS"/>
        </w:rPr>
        <w:t>Mesto i datum:</w:t>
      </w:r>
      <w:r w:rsidRPr="00072A5A">
        <w:rPr>
          <w:rFonts w:ascii="Times New Roman" w:hAnsi="Times New Roman" w:cs="Times New Roman"/>
          <w:sz w:val="24"/>
          <w:szCs w:val="24"/>
        </w:rPr>
        <w:t xml:space="preserve"> […………………………………………………………….………….]</w:t>
      </w:r>
    </w:p>
    <w:p w14:paraId="2A72DCBF" w14:textId="77777777" w:rsidR="00BD6D0D" w:rsidRPr="00072A5A" w:rsidRDefault="00BD6D0D" w:rsidP="00BD6D0D">
      <w:pPr>
        <w:rPr>
          <w:rFonts w:ascii="Times New Roman" w:hAnsi="Times New Roman" w:cs="Times New Roman"/>
          <w:sz w:val="24"/>
          <w:szCs w:val="24"/>
        </w:rPr>
      </w:pPr>
    </w:p>
    <w:p w14:paraId="138B6468" w14:textId="77777777" w:rsidR="00BD6D0D" w:rsidRPr="00072A5A" w:rsidRDefault="00BD6D0D" w:rsidP="00BD6D0D">
      <w:pPr>
        <w:rPr>
          <w:rFonts w:ascii="Times New Roman" w:hAnsi="Times New Roman" w:cs="Times New Roman"/>
          <w:sz w:val="24"/>
          <w:szCs w:val="24"/>
        </w:rPr>
      </w:pPr>
      <w:r w:rsidRPr="00072A5A">
        <w:rPr>
          <w:rFonts w:ascii="Times New Roman" w:hAnsi="Times New Roman" w:cs="Times New Roman"/>
          <w:sz w:val="24"/>
          <w:szCs w:val="24"/>
          <w:lang w:val="sr-Cyrl-CS"/>
        </w:rPr>
        <w:t>Pečat firme/kompanije:</w:t>
      </w:r>
    </w:p>
    <w:p w14:paraId="6597952A" w14:textId="77777777" w:rsidR="00BD6D0D" w:rsidRPr="00072A5A" w:rsidRDefault="00BD6D0D" w:rsidP="00BD6D0D">
      <w:pPr>
        <w:rPr>
          <w:rFonts w:ascii="Times New Roman" w:hAnsi="Times New Roman" w:cs="Times New Roman"/>
          <w:sz w:val="24"/>
          <w:szCs w:val="24"/>
        </w:rPr>
      </w:pPr>
    </w:p>
    <w:p w14:paraId="03424C9F" w14:textId="77777777" w:rsidR="00BD6D0D" w:rsidRPr="00072A5A" w:rsidRDefault="00BD6D0D" w:rsidP="00BD6D0D">
      <w:pPr>
        <w:rPr>
          <w:rFonts w:ascii="Times New Roman" w:hAnsi="Times New Roman" w:cs="Times New Roman"/>
          <w:sz w:val="24"/>
          <w:szCs w:val="24"/>
        </w:rPr>
      </w:pPr>
      <w:r w:rsidRPr="00072A5A">
        <w:rPr>
          <w:rFonts w:ascii="Times New Roman" w:hAnsi="Times New Roman" w:cs="Times New Roman"/>
          <w:sz w:val="24"/>
          <w:szCs w:val="24"/>
          <w:lang w:val="sr-Cyrl-CS"/>
        </w:rPr>
        <w:t>Ova ponuda sadrži sledeće anekse:</w:t>
      </w:r>
    </w:p>
    <w:p w14:paraId="21821381" w14:textId="77777777" w:rsidR="00BD6D0D" w:rsidRPr="00072A5A" w:rsidRDefault="00BD6D0D" w:rsidP="00BD6D0D">
      <w:pPr>
        <w:rPr>
          <w:rFonts w:ascii="Times New Roman" w:hAnsi="Times New Roman" w:cs="Times New Roman"/>
          <w:sz w:val="24"/>
          <w:szCs w:val="24"/>
        </w:rPr>
      </w:pPr>
    </w:p>
    <w:p w14:paraId="163307FF" w14:textId="77777777" w:rsidR="00BD6D0D" w:rsidRPr="00072A5A" w:rsidRDefault="00BD6D0D" w:rsidP="00BD6D0D">
      <w:pPr>
        <w:rPr>
          <w:rFonts w:ascii="Times New Roman" w:hAnsi="Times New Roman" w:cs="Times New Roman"/>
          <w:sz w:val="24"/>
          <w:szCs w:val="24"/>
        </w:rPr>
      </w:pPr>
      <w:r w:rsidRPr="00072A5A">
        <w:rPr>
          <w:rFonts w:ascii="Times New Roman" w:hAnsi="Times New Roman" w:cs="Times New Roman"/>
          <w:sz w:val="24"/>
          <w:szCs w:val="24"/>
          <w:lang w:val="sr-Cyrl-CS"/>
        </w:rPr>
        <w:t>[</w:t>
      </w:r>
      <w:r w:rsidRPr="00072A5A">
        <w:rPr>
          <w:rFonts w:ascii="Times New Roman" w:hAnsi="Times New Roman" w:cs="Times New Roman"/>
          <w:i/>
          <w:sz w:val="24"/>
          <w:szCs w:val="24"/>
          <w:lang w:val="sr-Cyrl-CS"/>
        </w:rPr>
        <w:t>Numerisani spisak aneksa sa naslovima</w:t>
      </w:r>
      <w:r w:rsidRPr="00072A5A">
        <w:rPr>
          <w:rFonts w:ascii="Times New Roman" w:hAnsi="Times New Roman" w:cs="Times New Roman"/>
          <w:sz w:val="24"/>
          <w:szCs w:val="24"/>
          <w:lang w:val="sr-Cyrl-CS"/>
        </w:rPr>
        <w:t>]</w:t>
      </w:r>
    </w:p>
    <w:p w14:paraId="3EC67ABC" w14:textId="77777777" w:rsidR="00BD6D0D" w:rsidRPr="00072A5A" w:rsidRDefault="00BD6D0D" w:rsidP="00BD6D0D">
      <w:pPr>
        <w:rPr>
          <w:rFonts w:ascii="Times New Roman" w:hAnsi="Times New Roman" w:cs="Times New Roman"/>
          <w:b/>
          <w:sz w:val="24"/>
          <w:szCs w:val="24"/>
        </w:rPr>
      </w:pPr>
      <w:r w:rsidRPr="00072A5A">
        <w:rPr>
          <w:rFonts w:ascii="Times New Roman" w:hAnsi="Times New Roman" w:cs="Times New Roman"/>
          <w:sz w:val="24"/>
          <w:szCs w:val="24"/>
        </w:rPr>
        <w:br w:type="page"/>
      </w:r>
      <w:r w:rsidRPr="00072A5A">
        <w:rPr>
          <w:rFonts w:ascii="Times New Roman" w:hAnsi="Times New Roman" w:cs="Times New Roman"/>
          <w:b/>
          <w:sz w:val="24"/>
          <w:szCs w:val="24"/>
        </w:rPr>
        <w:lastRenderedPageBreak/>
        <w:t>SPORAZUM O INTEGRITETU</w:t>
      </w:r>
    </w:p>
    <w:p w14:paraId="5F5F4182" w14:textId="77777777" w:rsidR="00BD6D0D" w:rsidRPr="00072A5A" w:rsidRDefault="00BD6D0D" w:rsidP="00BD6D0D">
      <w:pPr>
        <w:rPr>
          <w:rFonts w:ascii="Times New Roman" w:hAnsi="Times New Roman" w:cs="Times New Roman"/>
          <w:b/>
          <w:sz w:val="24"/>
          <w:szCs w:val="24"/>
        </w:rPr>
      </w:pPr>
    </w:p>
    <w:p w14:paraId="6460EF71" w14:textId="00507A4C" w:rsidR="00BD6D0D" w:rsidRPr="0025617A" w:rsidRDefault="00BD6D0D" w:rsidP="00BD6D0D">
      <w:pPr>
        <w:spacing w:before="120"/>
        <w:jc w:val="both"/>
        <w:rPr>
          <w:rFonts w:ascii="Times New Roman" w:hAnsi="Times New Roman" w:cs="Times New Roman"/>
          <w:b/>
          <w:sz w:val="24"/>
          <w:szCs w:val="24"/>
        </w:rPr>
      </w:pPr>
      <w:r w:rsidRPr="00072A5A">
        <w:rPr>
          <w:rFonts w:ascii="Times New Roman" w:hAnsi="Times New Roman" w:cs="Times New Roman"/>
          <w:sz w:val="24"/>
          <w:szCs w:val="24"/>
        </w:rPr>
        <w:t xml:space="preserve"> “Izjavljujemo i saglasni smo da niti mi, niti bilo koje treće lice, uključujući i naše direktore, zaposlene ili agente koji rade u naše ime po ovlašćenju ili uz naše znanje i sagasnost, ili uz našu pomoć, neće se uključiti ni u kakve nedozvoljene radnje (shodno definiciji u nastavku) u vezi sa tenderskim postupkom ili u realizaciji ili izvođenju radova, pružanju usluga ili nabavci dobara za </w:t>
      </w:r>
      <w:r w:rsidR="009302EC" w:rsidRPr="009302EC">
        <w:rPr>
          <w:rFonts w:ascii="Times New Roman" w:hAnsi="Times New Roman" w:cs="Times New Roman"/>
          <w:b/>
          <w:sz w:val="24"/>
          <w:szCs w:val="24"/>
        </w:rPr>
        <w:t>RHP-W4-IV-404-33/22</w:t>
      </w:r>
      <w:r w:rsidR="0025617A">
        <w:rPr>
          <w:rFonts w:ascii="Times New Roman" w:hAnsi="Times New Roman" w:cs="Times New Roman"/>
          <w:b/>
          <w:sz w:val="24"/>
          <w:szCs w:val="24"/>
        </w:rPr>
        <w:t>-1</w:t>
      </w:r>
      <w:r w:rsidR="004D662E">
        <w:rPr>
          <w:rFonts w:ascii="Times New Roman" w:hAnsi="Times New Roman" w:cs="Times New Roman"/>
          <w:sz w:val="24"/>
          <w:szCs w:val="24"/>
        </w:rPr>
        <w:t>,</w:t>
      </w:r>
      <w:r w:rsidR="00D3702E">
        <w:rPr>
          <w:rFonts w:ascii="Times New Roman" w:hAnsi="Times New Roman" w:cs="Times New Roman"/>
          <w:sz w:val="24"/>
          <w:szCs w:val="24"/>
        </w:rPr>
        <w:t xml:space="preserve"> </w:t>
      </w:r>
      <w:r w:rsidR="00D3702E" w:rsidRPr="00D00D16">
        <w:rPr>
          <w:rFonts w:ascii="Times New Roman" w:hAnsi="Times New Roman" w:cs="Times New Roman"/>
          <w:b/>
          <w:lang w:val="sr-Cyrl-CS"/>
        </w:rPr>
        <w:t>Nabavke građevinskog materijala</w:t>
      </w:r>
      <w:r w:rsidR="00D3702E" w:rsidRPr="00D00D16">
        <w:rPr>
          <w:rFonts w:ascii="Times New Roman" w:hAnsi="Times New Roman" w:cs="Times New Roman"/>
          <w:b/>
        </w:rPr>
        <w:t xml:space="preserve">, nameštaja i električnih uređaja za </w:t>
      </w:r>
      <w:r w:rsidR="00D3702E" w:rsidRPr="00D00D16">
        <w:rPr>
          <w:rFonts w:ascii="Times New Roman" w:hAnsi="Times New Roman" w:cs="Times New Roman"/>
          <w:b/>
          <w:noProof/>
        </w:rPr>
        <w:t>dva</w:t>
      </w:r>
      <w:r w:rsidR="00D3702E" w:rsidRPr="00D00D16">
        <w:rPr>
          <w:rFonts w:ascii="Times New Roman" w:hAnsi="Times New Roman" w:cs="Times New Roman"/>
          <w:b/>
        </w:rPr>
        <w:t xml:space="preserve"> seoska domaćinstva</w:t>
      </w:r>
      <w:r w:rsidR="00D3702E" w:rsidRPr="00072A5A">
        <w:rPr>
          <w:rFonts w:ascii="Times New Roman" w:hAnsi="Times New Roman" w:cs="Times New Roman"/>
          <w:sz w:val="24"/>
          <w:szCs w:val="24"/>
        </w:rPr>
        <w:t xml:space="preserve"> </w:t>
      </w:r>
      <w:r w:rsidRPr="00072A5A">
        <w:rPr>
          <w:rFonts w:ascii="Times New Roman" w:hAnsi="Times New Roman" w:cs="Times New Roman"/>
          <w:sz w:val="24"/>
          <w:szCs w:val="24"/>
        </w:rPr>
        <w:t>(u daljem tekstu „Ugovor“) i saglasni smo da ćemo vas obavestiti ukoliko saznamo za bilo kakav slučaj nedozvoljenih radnji koje vrši bilo koje lice u našoj organizaciji koje je odgovorno za obezbeđivanje poštovanja odredbi iz sporazuma.</w:t>
      </w:r>
    </w:p>
    <w:p w14:paraId="75CEAC5F" w14:textId="77777777" w:rsidR="00BD6D0D" w:rsidRPr="00072A5A" w:rsidRDefault="00BD6D0D" w:rsidP="00BD6D0D">
      <w:pPr>
        <w:spacing w:before="120"/>
        <w:jc w:val="both"/>
        <w:rPr>
          <w:rFonts w:ascii="Times New Roman" w:hAnsi="Times New Roman" w:cs="Times New Roman"/>
          <w:sz w:val="24"/>
          <w:szCs w:val="24"/>
        </w:rPr>
      </w:pPr>
    </w:p>
    <w:p w14:paraId="14B7AF0D" w14:textId="77777777" w:rsidR="00BD6D0D" w:rsidRPr="00072A5A" w:rsidRDefault="00BD6D0D" w:rsidP="00BD6D0D">
      <w:pPr>
        <w:spacing w:before="120"/>
        <w:jc w:val="both"/>
        <w:rPr>
          <w:rFonts w:ascii="Times New Roman" w:hAnsi="Times New Roman" w:cs="Times New Roman"/>
          <w:sz w:val="24"/>
          <w:szCs w:val="24"/>
        </w:rPr>
      </w:pPr>
      <w:r w:rsidRPr="00072A5A">
        <w:rPr>
          <w:rFonts w:ascii="Times New Roman" w:hAnsi="Times New Roman" w:cs="Times New Roman"/>
          <w:sz w:val="24"/>
          <w:szCs w:val="24"/>
        </w:rPr>
        <w:t>Obavezujemo se da ćemo za vreme trajanja tenderskog postupka, ili ukoliko budemo uspešan ponuđač, za vreme trajanja ugovora, imenovati i u našoj organizaciji neprestano imati službenika koji će za vas biti zadovoljavajući izbor i kojem ćete moći neposredno i otvoreno da se obratite, a koji će imati zaduženje i potrebna ovlašćenja da osigura poštovanje sporazuma.</w:t>
      </w:r>
    </w:p>
    <w:p w14:paraId="65C346FC" w14:textId="77777777" w:rsidR="00BD6D0D" w:rsidRPr="00072A5A" w:rsidRDefault="00BD6D0D" w:rsidP="00BD6D0D">
      <w:pPr>
        <w:spacing w:before="120"/>
        <w:jc w:val="both"/>
        <w:rPr>
          <w:rFonts w:ascii="Times New Roman" w:hAnsi="Times New Roman" w:cs="Times New Roman"/>
          <w:sz w:val="24"/>
          <w:szCs w:val="24"/>
        </w:rPr>
      </w:pPr>
    </w:p>
    <w:p w14:paraId="0F871368" w14:textId="77777777" w:rsidR="00BD6D0D" w:rsidRPr="00072A5A" w:rsidRDefault="00BD6D0D" w:rsidP="00BD6D0D">
      <w:pPr>
        <w:spacing w:before="120"/>
        <w:jc w:val="both"/>
        <w:rPr>
          <w:rFonts w:ascii="Times New Roman" w:hAnsi="Times New Roman" w:cs="Times New Roman"/>
          <w:sz w:val="24"/>
          <w:szCs w:val="24"/>
        </w:rPr>
      </w:pPr>
      <w:r w:rsidRPr="00072A5A">
        <w:rPr>
          <w:rFonts w:ascii="Times New Roman" w:hAnsi="Times New Roman" w:cs="Times New Roman"/>
          <w:sz w:val="24"/>
          <w:szCs w:val="24"/>
        </w:rPr>
        <w:t>Ukoliko (i) je za nas, nekog od naših direktora, zaposlenih ili agenata koji su radili kako je napred rečeno, donesena sudska odluka za delo koje uključuje nedozvoljene radnje u vezi sa ovim tenderskim postupkom ili izvođenjem radova, pružanjem usluga ili nabavkom dobara u roku od pet godina koje prethode datumu ovog sporazuma, ili (ii) ako je neki od naših direktora, zaposlenih ili agenata bio otpušten sa radnog mesta ili je podneo ostavku na položaj na osnovu vršenja nedozvoljene radnje, ili (iii) ako smo mi, neko od naših direktora, zaposlenih, agenata, gde je to slučaj, koji je vršio nedozvoljene radnje isključen od strane institucije EU ili velike multilateralne razvojne banke (uključujući Svetsku banku, Afričku razvojnu banku, Azijsku razvojnu banku, Evropsku banku za rekonstrukciju i razvoj ili Interameričku razvojnu banku) iz učešća u nekom tnederskom postupku zbog vršenja nedozvoljenih radnji, mi ćemo obezbediti podatke o takvoj presudi, otpuštanju, ostavci ili isključenju, zajedno sa podacima o merama koje smo preduzeli, ili ćemo preduzeti kako bi se osiguralo da niti ova kompanija, kao ni nijedan od naših direktora, zaposlenih ili agenata neće ući u nedozvoljenu radnju u vezi sa ovim ugovorom [navesti detalje, ako je potrebno].</w:t>
      </w:r>
    </w:p>
    <w:p w14:paraId="4C0038CC" w14:textId="77777777" w:rsidR="00BD6D0D" w:rsidRPr="00072A5A" w:rsidRDefault="00BD6D0D" w:rsidP="00BD6D0D">
      <w:pPr>
        <w:spacing w:before="120"/>
        <w:jc w:val="both"/>
        <w:rPr>
          <w:rFonts w:ascii="Times New Roman" w:hAnsi="Times New Roman" w:cs="Times New Roman"/>
          <w:sz w:val="24"/>
          <w:szCs w:val="24"/>
        </w:rPr>
      </w:pPr>
      <w:r w:rsidRPr="00072A5A">
        <w:rPr>
          <w:rFonts w:ascii="Times New Roman" w:hAnsi="Times New Roman" w:cs="Times New Roman"/>
          <w:sz w:val="24"/>
          <w:szCs w:val="24"/>
        </w:rPr>
        <w:t>U slučaju da nam bude dodeljen ugovor, Banka za razvoj Saveta Evrope i revizori koje oni postave, imaju pravo da pregledaju našu evidenciju. Prihvatamo da evidenciju vodimo u skladu sa pozitivnim propisima, ali u svakom slučaju najmanje pet godina od dana suštinske realizacije ugovora.”</w:t>
      </w:r>
    </w:p>
    <w:p w14:paraId="3F8FD6E8" w14:textId="77777777" w:rsidR="00BD6D0D" w:rsidRPr="00072A5A" w:rsidRDefault="00BD6D0D" w:rsidP="00BD6D0D">
      <w:pPr>
        <w:spacing w:before="120"/>
        <w:jc w:val="both"/>
        <w:rPr>
          <w:rFonts w:ascii="Times New Roman" w:hAnsi="Times New Roman" w:cs="Times New Roman"/>
          <w:sz w:val="24"/>
          <w:szCs w:val="24"/>
        </w:rPr>
      </w:pPr>
    </w:p>
    <w:p w14:paraId="0C34523C" w14:textId="77777777" w:rsidR="00BD6D0D" w:rsidRPr="00072A5A" w:rsidRDefault="00BD6D0D" w:rsidP="00BD6D0D">
      <w:pPr>
        <w:spacing w:before="120"/>
        <w:jc w:val="both"/>
        <w:rPr>
          <w:rFonts w:ascii="Times New Roman" w:hAnsi="Times New Roman" w:cs="Times New Roman"/>
          <w:sz w:val="24"/>
          <w:szCs w:val="24"/>
        </w:rPr>
      </w:pPr>
      <w:r w:rsidRPr="00072A5A">
        <w:rPr>
          <w:rFonts w:ascii="Times New Roman" w:hAnsi="Times New Roman" w:cs="Times New Roman"/>
          <w:sz w:val="24"/>
          <w:szCs w:val="24"/>
        </w:rPr>
        <w:t>Za potrebe ovog sporazuma,</w:t>
      </w:r>
    </w:p>
    <w:p w14:paraId="4E437401" w14:textId="77777777" w:rsidR="00BD6D0D" w:rsidRPr="00072A5A" w:rsidRDefault="00BD6D0D" w:rsidP="00BD6D0D">
      <w:pPr>
        <w:pStyle w:val="ListBullet"/>
        <w:spacing w:before="120" w:after="120"/>
        <w:ind w:left="284"/>
        <w:rPr>
          <w:szCs w:val="24"/>
        </w:rPr>
      </w:pPr>
      <w:r w:rsidRPr="00072A5A">
        <w:rPr>
          <w:szCs w:val="24"/>
        </w:rPr>
        <w:t>“Koruptivna praksa ” znači nuđenje, davanje, primanje ili traženje posredno ili neposredno bilo kakve vrednosti kojom bi se neprimereno uticalo na radnje druge strane;</w:t>
      </w:r>
    </w:p>
    <w:p w14:paraId="0CC62AA6" w14:textId="77777777" w:rsidR="00BD6D0D" w:rsidRPr="00072A5A" w:rsidRDefault="00BD6D0D" w:rsidP="00BD6D0D">
      <w:pPr>
        <w:pStyle w:val="ListBullet"/>
        <w:spacing w:before="120" w:after="120"/>
        <w:ind w:left="284"/>
        <w:rPr>
          <w:szCs w:val="24"/>
        </w:rPr>
      </w:pPr>
      <w:r w:rsidRPr="00072A5A">
        <w:rPr>
          <w:szCs w:val="24"/>
        </w:rPr>
        <w:lastRenderedPageBreak/>
        <w:t>“Prevara”  znači svaki propust, uključujući i pogrešno tumačenje koje  namerno ili usled nemara navodi na pogrešni zaključak ili namerava da navede na pogrešan zaključak stranu kako bi se stekla finansijska ili druga korist ili kako bi se izbegla obaveza;</w:t>
      </w:r>
    </w:p>
    <w:p w14:paraId="295EE571" w14:textId="77777777" w:rsidR="00BD6D0D" w:rsidRPr="00072A5A" w:rsidRDefault="00BD6D0D" w:rsidP="00BD6D0D">
      <w:pPr>
        <w:pStyle w:val="ListBullet"/>
        <w:spacing w:before="120" w:after="120"/>
        <w:ind w:left="284"/>
        <w:rPr>
          <w:szCs w:val="24"/>
        </w:rPr>
      </w:pPr>
      <w:r w:rsidRPr="00072A5A">
        <w:rPr>
          <w:szCs w:val="24"/>
        </w:rPr>
        <w:t>“Dogovor” znači pregovaranje između dvaju ili više strana u cilju postizanja neprilične namene, uključujući i neprikaldni uticaj na radnje druge strane;</w:t>
      </w:r>
    </w:p>
    <w:p w14:paraId="3894F04D" w14:textId="77777777" w:rsidR="00BD6D0D" w:rsidRPr="00072A5A" w:rsidRDefault="00BD6D0D" w:rsidP="00BD6D0D">
      <w:pPr>
        <w:pStyle w:val="ListBullet"/>
        <w:spacing w:before="120" w:after="120"/>
        <w:ind w:left="284"/>
        <w:rPr>
          <w:szCs w:val="24"/>
        </w:rPr>
      </w:pPr>
      <w:r w:rsidRPr="00072A5A">
        <w:rPr>
          <w:szCs w:val="24"/>
        </w:rPr>
        <w:t>“Prinuda ” znači ometanje ili nanošenje povreda, ili pretnju ometanjem ili nanošenjem povreda posredno ili neposredno licu ili imovini lica kako bi se na to lice uticalo da sprovede neprikladne radnje;</w:t>
      </w:r>
    </w:p>
    <w:p w14:paraId="44D3820E" w14:textId="77777777" w:rsidR="00BD6D0D" w:rsidRPr="00072A5A" w:rsidRDefault="00BD6D0D" w:rsidP="00BD6D0D">
      <w:pPr>
        <w:pStyle w:val="ListBullet"/>
        <w:spacing w:before="120" w:after="120"/>
        <w:ind w:left="284"/>
        <w:rPr>
          <w:szCs w:val="24"/>
        </w:rPr>
      </w:pPr>
      <w:r w:rsidRPr="00072A5A">
        <w:rPr>
          <w:szCs w:val="24"/>
        </w:rPr>
        <w:t>“Nedozvoljena radnja” znači delo korupcije, prevare, dogovora ili prinude.</w:t>
      </w:r>
    </w:p>
    <w:p w14:paraId="013122E4" w14:textId="77777777" w:rsidR="00BD6D0D" w:rsidRPr="00072A5A" w:rsidRDefault="00BD6D0D" w:rsidP="00BD6D0D">
      <w:pPr>
        <w:spacing w:before="60" w:after="60"/>
        <w:rPr>
          <w:rFonts w:ascii="Times New Roman" w:hAnsi="Times New Roman" w:cs="Times New Roman"/>
          <w:sz w:val="24"/>
          <w:szCs w:val="24"/>
        </w:rPr>
      </w:pPr>
    </w:p>
    <w:p w14:paraId="55142319" w14:textId="77777777" w:rsidR="00BD6D0D" w:rsidRPr="00072A5A" w:rsidRDefault="00BD6D0D" w:rsidP="00BD6D0D">
      <w:pPr>
        <w:spacing w:before="60" w:after="60"/>
        <w:rPr>
          <w:rFonts w:ascii="Times New Roman" w:hAnsi="Times New Roman" w:cs="Times New Roman"/>
          <w:sz w:val="24"/>
          <w:szCs w:val="24"/>
        </w:rPr>
      </w:pPr>
      <w:r w:rsidRPr="00072A5A">
        <w:rPr>
          <w:rFonts w:ascii="Times New Roman" w:hAnsi="Times New Roman" w:cs="Times New Roman"/>
          <w:sz w:val="24"/>
          <w:szCs w:val="24"/>
        </w:rPr>
        <w:t>S poštovanjem,</w:t>
      </w:r>
    </w:p>
    <w:p w14:paraId="00935E9D" w14:textId="77777777" w:rsidR="00BD6D0D" w:rsidRPr="00072A5A" w:rsidRDefault="00BD6D0D" w:rsidP="00BD6D0D">
      <w:pPr>
        <w:spacing w:before="60" w:after="60"/>
        <w:rPr>
          <w:rFonts w:ascii="Times New Roman" w:hAnsi="Times New Roman" w:cs="Times New Roman"/>
          <w:sz w:val="24"/>
          <w:szCs w:val="24"/>
        </w:rPr>
      </w:pPr>
      <w:r w:rsidRPr="00072A5A">
        <w:rPr>
          <w:rFonts w:ascii="Times New Roman" w:hAnsi="Times New Roman" w:cs="Times New Roman"/>
          <w:sz w:val="24"/>
          <w:szCs w:val="24"/>
          <w:highlight w:val="lightGray"/>
        </w:rPr>
        <w:t>[Potpis ovlašćenog lica]</w:t>
      </w:r>
    </w:p>
    <w:p w14:paraId="30A15486" w14:textId="77777777" w:rsidR="00BD6D0D" w:rsidRPr="00072A5A" w:rsidRDefault="00BD6D0D" w:rsidP="00BD6D0D">
      <w:pPr>
        <w:spacing w:before="60" w:after="60"/>
        <w:rPr>
          <w:rFonts w:ascii="Times New Roman" w:hAnsi="Times New Roman" w:cs="Times New Roman"/>
          <w:sz w:val="24"/>
          <w:szCs w:val="24"/>
        </w:rPr>
      </w:pPr>
      <w:r w:rsidRPr="000D04BE">
        <w:rPr>
          <w:rFonts w:ascii="Times New Roman" w:hAnsi="Times New Roman" w:cs="Times New Roman"/>
          <w:sz w:val="24"/>
          <w:szCs w:val="24"/>
        </w:rPr>
        <w:t>&lt;Ime i pozicija ovlašćenog lica&gt;</w:t>
      </w:r>
    </w:p>
    <w:p w14:paraId="383467F5" w14:textId="77777777" w:rsidR="00BD6D0D" w:rsidRPr="00072A5A" w:rsidRDefault="00BD6D0D" w:rsidP="00BD6D0D">
      <w:pPr>
        <w:rPr>
          <w:rFonts w:ascii="Times New Roman" w:hAnsi="Times New Roman" w:cs="Times New Roman"/>
        </w:rPr>
      </w:pPr>
    </w:p>
    <w:p w14:paraId="4D84E7B9" w14:textId="77777777" w:rsidR="00BD6D0D" w:rsidRPr="00072A5A" w:rsidRDefault="00BD6D0D" w:rsidP="00810916">
      <w:pPr>
        <w:rPr>
          <w:rFonts w:ascii="Times New Roman" w:hAnsi="Times New Roman" w:cs="Times New Roman"/>
        </w:rPr>
      </w:pPr>
    </w:p>
    <w:p w14:paraId="7EBA91E6" w14:textId="77777777" w:rsidR="00BD6D0D" w:rsidRPr="00072A5A" w:rsidRDefault="00BD6D0D" w:rsidP="00810916">
      <w:pPr>
        <w:rPr>
          <w:rFonts w:ascii="Times New Roman" w:hAnsi="Times New Roman" w:cs="Times New Roman"/>
        </w:rPr>
      </w:pPr>
    </w:p>
    <w:p w14:paraId="405B1C53" w14:textId="1EC63EC9" w:rsidR="00810916" w:rsidRPr="00072A5A" w:rsidRDefault="00810916" w:rsidP="00810916">
      <w:pPr>
        <w:rPr>
          <w:rFonts w:ascii="Times New Roman" w:hAnsi="Times New Roman" w:cs="Times New Roman"/>
          <w:lang w:val="sr-Latn-RS"/>
        </w:rPr>
      </w:pPr>
    </w:p>
    <w:sectPr w:rsidR="00810916" w:rsidRPr="00072A5A" w:rsidSect="00AF63D5">
      <w:headerReference w:type="default" r:id="rId16"/>
      <w:footerReference w:type="defaul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65960" w14:textId="77777777" w:rsidR="00AE108F" w:rsidRDefault="00AE108F" w:rsidP="00BD6D0D">
      <w:pPr>
        <w:spacing w:after="0" w:line="240" w:lineRule="auto"/>
      </w:pPr>
      <w:r>
        <w:separator/>
      </w:r>
    </w:p>
  </w:endnote>
  <w:endnote w:type="continuationSeparator" w:id="0">
    <w:p w14:paraId="4A250D5A" w14:textId="77777777" w:rsidR="00AE108F" w:rsidRDefault="00AE108F" w:rsidP="00BD6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EE"/>
    <w:family w:val="auto"/>
    <w:pitch w:val="variable"/>
    <w:sig w:usb0="E00002EF" w:usb1="5000205B" w:usb2="00000020" w:usb3="00000000" w:csb0="0000019F" w:csb1="00000000"/>
  </w:font>
  <w:font w:name="Roboto Regular">
    <w:altName w:val="Times New Roman"/>
    <w:charset w:val="00"/>
    <w:family w:val="auto"/>
    <w:pitch w:val="variable"/>
    <w:sig w:usb0="E00002EF" w:usb1="5000205B" w:usb2="00000020" w:usb3="00000000" w:csb0="0000019F" w:csb1="00000000"/>
  </w:font>
  <w:font w:name="Optima">
    <w:charset w:val="00"/>
    <w:family w:val="auto"/>
    <w:pitch w:val="variable"/>
    <w:sig w:usb0="80000067" w:usb1="00000000" w:usb2="00000000" w:usb3="00000000" w:csb0="00000001" w:csb1="00000000"/>
  </w:font>
  <w:font w:name="WenQuanYi Micro He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773"/>
      <w:gridCol w:w="4515"/>
    </w:tblGrid>
    <w:tr w:rsidR="0025617A" w:rsidRPr="00E80D48" w14:paraId="522C1F7D" w14:textId="77777777" w:rsidTr="000679E6">
      <w:trPr>
        <w:trHeight w:val="147"/>
      </w:trPr>
      <w:tc>
        <w:tcPr>
          <w:tcW w:w="4773" w:type="dxa"/>
          <w:shd w:val="clear" w:color="auto" w:fill="auto"/>
        </w:tcPr>
        <w:p w14:paraId="35451F16" w14:textId="7DBACA6F" w:rsidR="0025617A" w:rsidRPr="00E80D48" w:rsidRDefault="0025617A" w:rsidP="00E87AC4">
          <w:pPr>
            <w:pStyle w:val="Footer"/>
            <w:tabs>
              <w:tab w:val="center" w:pos="4111"/>
            </w:tabs>
            <w:rPr>
              <w:rFonts w:ascii="Roboto" w:hAnsi="Roboto"/>
              <w:sz w:val="20"/>
              <w:szCs w:val="20"/>
            </w:rPr>
          </w:pPr>
          <w:r w:rsidRPr="00E80D48">
            <w:rPr>
              <w:rFonts w:ascii="Roboto" w:hAnsi="Roboto"/>
              <w:sz w:val="20"/>
              <w:szCs w:val="20"/>
            </w:rPr>
            <w:t>20</w:t>
          </w:r>
          <w:r>
            <w:rPr>
              <w:rFonts w:ascii="Roboto" w:hAnsi="Roboto"/>
              <w:sz w:val="20"/>
              <w:szCs w:val="20"/>
            </w:rPr>
            <w:t>22</w:t>
          </w:r>
          <w:r w:rsidRPr="00E80D48">
            <w:rPr>
              <w:rFonts w:ascii="Roboto" w:hAnsi="Roboto"/>
              <w:sz w:val="20"/>
              <w:szCs w:val="20"/>
            </w:rPr>
            <w:t xml:space="preserve"> – Regionalni stambeni program</w:t>
          </w:r>
        </w:p>
      </w:tc>
      <w:tc>
        <w:tcPr>
          <w:tcW w:w="4515" w:type="dxa"/>
          <w:shd w:val="clear" w:color="auto" w:fill="auto"/>
        </w:tcPr>
        <w:p w14:paraId="37C66C0E" w14:textId="08D69C1F" w:rsidR="0025617A" w:rsidRPr="00E80D48" w:rsidRDefault="0025617A" w:rsidP="00E87AC4">
          <w:pPr>
            <w:pStyle w:val="Footer"/>
            <w:tabs>
              <w:tab w:val="center" w:pos="4111"/>
            </w:tabs>
            <w:jc w:val="right"/>
            <w:rPr>
              <w:rFonts w:ascii="Roboto" w:hAnsi="Roboto"/>
              <w:sz w:val="20"/>
              <w:szCs w:val="20"/>
            </w:rPr>
          </w:pPr>
          <w:r w:rsidRPr="00E80D48">
            <w:rPr>
              <w:rFonts w:ascii="Roboto" w:hAnsi="Roboto"/>
              <w:sz w:val="20"/>
              <w:szCs w:val="20"/>
            </w:rPr>
            <w:t xml:space="preserve">Strana </w:t>
          </w:r>
          <w:r w:rsidRPr="00E80D48">
            <w:rPr>
              <w:rFonts w:ascii="Roboto" w:hAnsi="Roboto"/>
              <w:sz w:val="20"/>
              <w:szCs w:val="20"/>
            </w:rPr>
            <w:fldChar w:fldCharType="begin"/>
          </w:r>
          <w:r w:rsidRPr="00E80D48">
            <w:rPr>
              <w:rFonts w:ascii="Roboto" w:hAnsi="Roboto"/>
              <w:sz w:val="20"/>
              <w:szCs w:val="20"/>
            </w:rPr>
            <w:instrText xml:space="preserve"> PAGE   \* MERGEFORMAT </w:instrText>
          </w:r>
          <w:r w:rsidRPr="00E80D48">
            <w:rPr>
              <w:rFonts w:ascii="Roboto" w:hAnsi="Roboto"/>
              <w:sz w:val="20"/>
              <w:szCs w:val="20"/>
            </w:rPr>
            <w:fldChar w:fldCharType="separate"/>
          </w:r>
          <w:r w:rsidR="0021754C">
            <w:rPr>
              <w:rFonts w:ascii="Roboto" w:hAnsi="Roboto"/>
              <w:noProof/>
              <w:sz w:val="20"/>
              <w:szCs w:val="20"/>
            </w:rPr>
            <w:t>13</w:t>
          </w:r>
          <w:r w:rsidRPr="00E80D48">
            <w:rPr>
              <w:rFonts w:ascii="Roboto" w:hAnsi="Roboto"/>
              <w:noProof/>
              <w:sz w:val="20"/>
              <w:szCs w:val="20"/>
            </w:rPr>
            <w:fldChar w:fldCharType="end"/>
          </w:r>
        </w:p>
      </w:tc>
    </w:tr>
  </w:tbl>
  <w:p w14:paraId="5D052D32" w14:textId="77777777" w:rsidR="0025617A" w:rsidRDefault="002561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3560"/>
      <w:docPartObj>
        <w:docPartGallery w:val="Page Numbers (Bottom of Page)"/>
        <w:docPartUnique/>
      </w:docPartObj>
    </w:sdtPr>
    <w:sdtEndPr/>
    <w:sdtContent>
      <w:sdt>
        <w:sdtPr>
          <w:id w:val="565050477"/>
          <w:docPartObj>
            <w:docPartGallery w:val="Page Numbers (Top of Page)"/>
            <w:docPartUnique/>
          </w:docPartObj>
        </w:sdtPr>
        <w:sdtEndPr/>
        <w:sdtContent>
          <w:p w14:paraId="114E1554" w14:textId="193CA3C2" w:rsidR="0025617A" w:rsidRDefault="0025617A">
            <w:pPr>
              <w:pStyle w:val="Footer"/>
              <w:jc w:val="center"/>
            </w:pPr>
            <w:r>
              <w:t xml:space="preserve">Strana </w:t>
            </w:r>
            <w:r>
              <w:rPr>
                <w:b/>
              </w:rPr>
              <w:fldChar w:fldCharType="begin"/>
            </w:r>
            <w:r>
              <w:rPr>
                <w:b/>
              </w:rPr>
              <w:instrText xml:space="preserve"> PAGE </w:instrText>
            </w:r>
            <w:r>
              <w:rPr>
                <w:b/>
              </w:rPr>
              <w:fldChar w:fldCharType="separate"/>
            </w:r>
            <w:r w:rsidR="0021754C">
              <w:rPr>
                <w:b/>
                <w:noProof/>
              </w:rPr>
              <w:t>21</w:t>
            </w:r>
            <w:r>
              <w:rPr>
                <w:b/>
              </w:rPr>
              <w:fldChar w:fldCharType="end"/>
            </w:r>
            <w:r>
              <w:t xml:space="preserve"> od </w:t>
            </w:r>
            <w:r>
              <w:rPr>
                <w:b/>
              </w:rPr>
              <w:fldChar w:fldCharType="begin"/>
            </w:r>
            <w:r>
              <w:rPr>
                <w:b/>
              </w:rPr>
              <w:instrText xml:space="preserve"> NUMPAGES  </w:instrText>
            </w:r>
            <w:r>
              <w:rPr>
                <w:b/>
              </w:rPr>
              <w:fldChar w:fldCharType="separate"/>
            </w:r>
            <w:r w:rsidR="0021754C">
              <w:rPr>
                <w:b/>
                <w:noProof/>
              </w:rPr>
              <w:t>46</w:t>
            </w:r>
            <w:r>
              <w:rPr>
                <w:b/>
              </w:rPr>
              <w:fldChar w:fldCharType="end"/>
            </w:r>
          </w:p>
        </w:sdtContent>
      </w:sdt>
    </w:sdtContent>
  </w:sdt>
  <w:p w14:paraId="7B94EF7C" w14:textId="77777777" w:rsidR="0025617A" w:rsidRDefault="002561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7EB9E" w14:textId="77777777" w:rsidR="0025617A" w:rsidRDefault="0025617A">
    <w:pPr>
      <w:pStyle w:val="Footer"/>
      <w:tabs>
        <w:tab w:val="center" w:pos="4111"/>
      </w:tabs>
    </w:pPr>
    <w:r>
      <w:rPr>
        <w:sz w:val="20"/>
      </w:rPr>
      <w:tab/>
    </w:r>
  </w:p>
  <w:tbl>
    <w:tblPr>
      <w:tblW w:w="0" w:type="auto"/>
      <w:tblLook w:val="04A0" w:firstRow="1" w:lastRow="0" w:firstColumn="1" w:lastColumn="0" w:noHBand="0" w:noVBand="1"/>
    </w:tblPr>
    <w:tblGrid>
      <w:gridCol w:w="4773"/>
      <w:gridCol w:w="4515"/>
    </w:tblGrid>
    <w:tr w:rsidR="0025617A" w:rsidRPr="00E80D48" w14:paraId="038BFEFB" w14:textId="77777777" w:rsidTr="000679E6">
      <w:trPr>
        <w:trHeight w:val="147"/>
      </w:trPr>
      <w:tc>
        <w:tcPr>
          <w:tcW w:w="4773" w:type="dxa"/>
          <w:shd w:val="clear" w:color="auto" w:fill="auto"/>
        </w:tcPr>
        <w:p w14:paraId="4297154B" w14:textId="21387952" w:rsidR="0025617A" w:rsidRPr="00E80D48" w:rsidRDefault="0025617A" w:rsidP="00E87AC4">
          <w:pPr>
            <w:pStyle w:val="Footer"/>
            <w:tabs>
              <w:tab w:val="center" w:pos="4111"/>
            </w:tabs>
            <w:rPr>
              <w:rFonts w:ascii="Roboto" w:hAnsi="Roboto"/>
              <w:sz w:val="20"/>
              <w:szCs w:val="20"/>
            </w:rPr>
          </w:pPr>
          <w:r w:rsidRPr="00E80D48">
            <w:rPr>
              <w:rFonts w:ascii="Roboto" w:hAnsi="Roboto"/>
              <w:sz w:val="20"/>
              <w:szCs w:val="20"/>
            </w:rPr>
            <w:t>20</w:t>
          </w:r>
          <w:r>
            <w:rPr>
              <w:rFonts w:ascii="Roboto" w:hAnsi="Roboto"/>
              <w:sz w:val="20"/>
              <w:szCs w:val="20"/>
            </w:rPr>
            <w:t>22</w:t>
          </w:r>
          <w:r w:rsidRPr="00E80D48">
            <w:rPr>
              <w:rFonts w:ascii="Roboto" w:hAnsi="Roboto"/>
              <w:sz w:val="20"/>
              <w:szCs w:val="20"/>
            </w:rPr>
            <w:t xml:space="preserve"> – Regionalni stambeni program</w:t>
          </w:r>
        </w:p>
      </w:tc>
      <w:tc>
        <w:tcPr>
          <w:tcW w:w="4515" w:type="dxa"/>
          <w:shd w:val="clear" w:color="auto" w:fill="auto"/>
        </w:tcPr>
        <w:p w14:paraId="3918B2B1" w14:textId="5CB8DA75" w:rsidR="0025617A" w:rsidRPr="00E80D48" w:rsidRDefault="0025617A" w:rsidP="00E87AC4">
          <w:pPr>
            <w:pStyle w:val="Footer"/>
            <w:tabs>
              <w:tab w:val="center" w:pos="4111"/>
            </w:tabs>
            <w:jc w:val="right"/>
            <w:rPr>
              <w:rFonts w:ascii="Roboto" w:hAnsi="Roboto"/>
              <w:sz w:val="20"/>
              <w:szCs w:val="20"/>
            </w:rPr>
          </w:pPr>
          <w:r w:rsidRPr="00E80D48">
            <w:rPr>
              <w:rFonts w:ascii="Roboto" w:hAnsi="Roboto"/>
              <w:sz w:val="20"/>
              <w:szCs w:val="20"/>
            </w:rPr>
            <w:t xml:space="preserve">Strana </w:t>
          </w:r>
          <w:r w:rsidRPr="00E80D48">
            <w:rPr>
              <w:rFonts w:ascii="Roboto" w:hAnsi="Roboto"/>
              <w:sz w:val="20"/>
              <w:szCs w:val="20"/>
            </w:rPr>
            <w:fldChar w:fldCharType="begin"/>
          </w:r>
          <w:r w:rsidRPr="00E80D48">
            <w:rPr>
              <w:rFonts w:ascii="Roboto" w:hAnsi="Roboto"/>
              <w:sz w:val="20"/>
              <w:szCs w:val="20"/>
            </w:rPr>
            <w:instrText xml:space="preserve"> PAGE   \* MERGEFORMAT </w:instrText>
          </w:r>
          <w:r w:rsidRPr="00E80D48">
            <w:rPr>
              <w:rFonts w:ascii="Roboto" w:hAnsi="Roboto"/>
              <w:sz w:val="20"/>
              <w:szCs w:val="20"/>
            </w:rPr>
            <w:fldChar w:fldCharType="separate"/>
          </w:r>
          <w:r w:rsidR="0021754C">
            <w:rPr>
              <w:rFonts w:ascii="Roboto" w:hAnsi="Roboto"/>
              <w:noProof/>
              <w:sz w:val="20"/>
              <w:szCs w:val="20"/>
            </w:rPr>
            <w:t>46</w:t>
          </w:r>
          <w:r w:rsidRPr="00E80D48">
            <w:rPr>
              <w:rFonts w:ascii="Roboto" w:hAnsi="Roboto"/>
              <w:noProof/>
              <w:sz w:val="20"/>
              <w:szCs w:val="20"/>
            </w:rPr>
            <w:fldChar w:fldCharType="end"/>
          </w:r>
        </w:p>
      </w:tc>
    </w:tr>
  </w:tbl>
  <w:p w14:paraId="0873A824" w14:textId="724C7D82" w:rsidR="0025617A" w:rsidRDefault="0025617A">
    <w:pPr>
      <w:pStyle w:val="Footer"/>
      <w:tabs>
        <w:tab w:val="center" w:pos="4111"/>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4953"/>
      <w:gridCol w:w="4623"/>
    </w:tblGrid>
    <w:tr w:rsidR="0025617A" w:rsidRPr="009E0341" w14:paraId="7DC4395B" w14:textId="77777777" w:rsidTr="00734DA3">
      <w:tc>
        <w:tcPr>
          <w:tcW w:w="2586" w:type="pct"/>
          <w:shd w:val="clear" w:color="auto" w:fill="auto"/>
        </w:tcPr>
        <w:p w14:paraId="7CF0C6B4" w14:textId="77777777" w:rsidR="0025617A" w:rsidRPr="00AB77E7" w:rsidRDefault="0025617A" w:rsidP="00734DA3">
          <w:pPr>
            <w:pStyle w:val="Footer"/>
            <w:tabs>
              <w:tab w:val="center" w:pos="4111"/>
            </w:tabs>
            <w:rPr>
              <w:rFonts w:ascii="Roboto" w:hAnsi="Roboto"/>
              <w:sz w:val="20"/>
              <w:lang w:val="sr-Cyrl-RS"/>
            </w:rPr>
          </w:pPr>
          <w:r>
            <w:rPr>
              <w:rFonts w:ascii="Roboto" w:hAnsi="Roboto"/>
              <w:sz w:val="20"/>
            </w:rPr>
            <w:t xml:space="preserve">2017 – </w:t>
          </w:r>
          <w:r>
            <w:rPr>
              <w:rFonts w:ascii="Roboto" w:hAnsi="Roboto"/>
              <w:sz w:val="20"/>
              <w:lang w:val="sr-Cyrl-RS"/>
            </w:rPr>
            <w:t>Regionalni stambeni program</w:t>
          </w:r>
        </w:p>
      </w:tc>
      <w:tc>
        <w:tcPr>
          <w:tcW w:w="2414" w:type="pct"/>
          <w:shd w:val="clear" w:color="auto" w:fill="auto"/>
        </w:tcPr>
        <w:p w14:paraId="3C03EDBD" w14:textId="77777777" w:rsidR="0025617A" w:rsidRPr="009E0341" w:rsidRDefault="0025617A" w:rsidP="00734DA3">
          <w:pPr>
            <w:pStyle w:val="Footer"/>
            <w:tabs>
              <w:tab w:val="center" w:pos="4111"/>
            </w:tabs>
            <w:jc w:val="right"/>
            <w:rPr>
              <w:rFonts w:ascii="Roboto" w:hAnsi="Roboto"/>
              <w:sz w:val="20"/>
            </w:rPr>
          </w:pPr>
          <w:r>
            <w:rPr>
              <w:rFonts w:ascii="Roboto" w:hAnsi="Roboto"/>
              <w:sz w:val="20"/>
              <w:lang w:val="sr-Cyrl-RS"/>
            </w:rPr>
            <w:t>Strana</w:t>
          </w:r>
          <w:r w:rsidRPr="009E0341">
            <w:rPr>
              <w:rFonts w:ascii="Roboto" w:hAnsi="Roboto"/>
              <w:sz w:val="20"/>
            </w:rPr>
            <w:t xml:space="preserve"> </w:t>
          </w:r>
          <w:r w:rsidRPr="009E0341">
            <w:rPr>
              <w:rFonts w:ascii="Roboto" w:hAnsi="Roboto"/>
              <w:sz w:val="20"/>
            </w:rPr>
            <w:fldChar w:fldCharType="begin"/>
          </w:r>
          <w:r w:rsidRPr="009E0341">
            <w:rPr>
              <w:rFonts w:ascii="Roboto" w:hAnsi="Roboto"/>
              <w:sz w:val="20"/>
            </w:rPr>
            <w:instrText xml:space="preserve"> PAGE   \* MERGEFORMAT </w:instrText>
          </w:r>
          <w:r w:rsidRPr="009E0341">
            <w:rPr>
              <w:rFonts w:ascii="Roboto" w:hAnsi="Roboto"/>
              <w:sz w:val="20"/>
            </w:rPr>
            <w:fldChar w:fldCharType="separate"/>
          </w:r>
          <w:r>
            <w:rPr>
              <w:rFonts w:ascii="Roboto" w:hAnsi="Roboto"/>
              <w:noProof/>
              <w:sz w:val="20"/>
            </w:rPr>
            <w:t>1</w:t>
          </w:r>
          <w:r w:rsidRPr="009E0341">
            <w:rPr>
              <w:rFonts w:ascii="Roboto" w:hAnsi="Roboto"/>
              <w:noProof/>
              <w:sz w:val="20"/>
            </w:rPr>
            <w:fldChar w:fldCharType="end"/>
          </w:r>
        </w:p>
      </w:tc>
    </w:tr>
  </w:tbl>
  <w:p w14:paraId="6BD9661F" w14:textId="77777777" w:rsidR="0025617A" w:rsidRPr="002E17A2" w:rsidRDefault="0025617A">
    <w:pPr>
      <w:pStyle w:val="Footer"/>
      <w:tabs>
        <w:tab w:val="center" w:pos="411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F3067" w14:textId="77777777" w:rsidR="00AE108F" w:rsidRDefault="00AE108F" w:rsidP="00BD6D0D">
      <w:pPr>
        <w:spacing w:after="0" w:line="240" w:lineRule="auto"/>
      </w:pPr>
      <w:r>
        <w:separator/>
      </w:r>
    </w:p>
  </w:footnote>
  <w:footnote w:type="continuationSeparator" w:id="0">
    <w:p w14:paraId="723FF94D" w14:textId="77777777" w:rsidR="00AE108F" w:rsidRDefault="00AE108F" w:rsidP="00BD6D0D">
      <w:pPr>
        <w:spacing w:after="0" w:line="240" w:lineRule="auto"/>
      </w:pPr>
      <w:r>
        <w:continuationSeparator/>
      </w:r>
    </w:p>
  </w:footnote>
  <w:footnote w:id="1">
    <w:p w14:paraId="03C2224C" w14:textId="77777777" w:rsidR="0025617A" w:rsidRPr="00C7582F" w:rsidRDefault="0025617A" w:rsidP="00BD6D0D">
      <w:pPr>
        <w:pStyle w:val="FootnoteText"/>
        <w:rPr>
          <w:szCs w:val="24"/>
          <w:lang w:val="en-US"/>
        </w:rPr>
      </w:pPr>
      <w:r>
        <w:rPr>
          <w:rStyle w:val="FootnoteReference"/>
          <w:szCs w:val="24"/>
        </w:rPr>
        <w:footnoteRef/>
      </w:r>
      <w:r w:rsidRPr="00C7582F">
        <w:rPr>
          <w:szCs w:val="24"/>
          <w:lang w:val="en-US"/>
        </w:rPr>
        <w:t xml:space="preserve"> </w:t>
      </w:r>
      <w:r w:rsidRPr="00C7582F">
        <w:rPr>
          <w:szCs w:val="24"/>
          <w:lang w:val="en-US"/>
        </w:rPr>
        <w:tab/>
      </w:r>
      <w:r>
        <w:rPr>
          <w:szCs w:val="24"/>
          <w:lang w:val="sr-Cyrl-CS"/>
        </w:rPr>
        <w:t>Zemlja u kojoj je pravni subjekt registrovan.</w:t>
      </w:r>
    </w:p>
  </w:footnote>
  <w:footnote w:id="2">
    <w:p w14:paraId="49AA5F8D" w14:textId="77777777" w:rsidR="0025617A" w:rsidRDefault="0025617A" w:rsidP="00BD6D0D">
      <w:pPr>
        <w:ind w:left="284" w:hanging="284"/>
        <w:rPr>
          <w:sz w:val="20"/>
          <w:szCs w:val="24"/>
          <w:lang w:val="sr-Latn-CS"/>
        </w:rPr>
      </w:pPr>
      <w:r>
        <w:rPr>
          <w:rStyle w:val="FootnoteReference"/>
          <w:sz w:val="20"/>
          <w:szCs w:val="24"/>
        </w:rPr>
        <w:footnoteRef/>
      </w:r>
      <w:r w:rsidRPr="00C7582F">
        <w:rPr>
          <w:sz w:val="20"/>
          <w:szCs w:val="24"/>
        </w:rPr>
        <w:t xml:space="preserve"> </w:t>
      </w:r>
      <w:r w:rsidRPr="00C7582F">
        <w:rPr>
          <w:sz w:val="20"/>
          <w:szCs w:val="24"/>
        </w:rPr>
        <w:tab/>
      </w:r>
      <w:r>
        <w:rPr>
          <w:sz w:val="20"/>
          <w:szCs w:val="24"/>
          <w:lang w:val="sr-Cyrl-CS"/>
        </w:rPr>
        <w:t>Po potrebi dodati/ukloniti rubrike za članove.</w:t>
      </w:r>
      <w:r w:rsidRPr="00C7582F">
        <w:rPr>
          <w:sz w:val="20"/>
          <w:szCs w:val="24"/>
        </w:rPr>
        <w:t xml:space="preserve"> </w:t>
      </w:r>
      <w:r>
        <w:rPr>
          <w:sz w:val="20"/>
          <w:szCs w:val="24"/>
          <w:lang w:val="sr-Cyrl-CS"/>
        </w:rPr>
        <w:t xml:space="preserve">Imajte na umu da se podizvođači ne smatraju članovima u smislu ovog postupka.  </w:t>
      </w:r>
    </w:p>
    <w:p w14:paraId="282088EE" w14:textId="77777777" w:rsidR="0025617A" w:rsidRDefault="0025617A" w:rsidP="00BD6D0D">
      <w:pPr>
        <w:ind w:left="284" w:hanging="284"/>
        <w:rPr>
          <w:sz w:val="20"/>
          <w:szCs w:val="24"/>
          <w:lang w:val="sr-Latn-CS"/>
        </w:rPr>
      </w:pPr>
      <w:r>
        <w:rPr>
          <w:sz w:val="20"/>
          <w:szCs w:val="24"/>
          <w:lang w:val="sr-Cyrl-CS"/>
        </w:rPr>
        <w:t>Ako ponudu podnosi samostalni ponuđač, njegov naziv se upisuje kao '</w:t>
      </w:r>
      <w:r>
        <w:rPr>
          <w:sz w:val="20"/>
          <w:szCs w:val="24"/>
          <w:lang w:val="sr-Latn-CS"/>
        </w:rPr>
        <w:t>Ponuđač</w:t>
      </w:r>
      <w:r>
        <w:rPr>
          <w:sz w:val="20"/>
          <w:szCs w:val="24"/>
          <w:lang w:val="sr-Cyrl-CS"/>
        </w:rPr>
        <w:t xml:space="preserve">' (ostale rubrike se brišu). </w:t>
      </w:r>
    </w:p>
    <w:p w14:paraId="0331CABC" w14:textId="77777777" w:rsidR="0025617A" w:rsidRDefault="0025617A" w:rsidP="00BD6D0D">
      <w:pPr>
        <w:ind w:left="284" w:hanging="284"/>
        <w:rPr>
          <w:szCs w:val="24"/>
          <w:lang w:val="sr-Cyrl-CS"/>
        </w:rPr>
      </w:pPr>
      <w:r>
        <w:rPr>
          <w:sz w:val="20"/>
          <w:szCs w:val="24"/>
          <w:lang w:val="sr-Cyrl-CS"/>
        </w:rPr>
        <w:t>Ako ponudu podnosi grupa ponuđača, umesto reči «</w:t>
      </w:r>
      <w:r>
        <w:rPr>
          <w:sz w:val="20"/>
          <w:szCs w:val="24"/>
          <w:lang w:val="sr-Latn-CS"/>
        </w:rPr>
        <w:t>Ponuđač</w:t>
      </w:r>
      <w:r>
        <w:rPr>
          <w:sz w:val="20"/>
          <w:szCs w:val="24"/>
          <w:lang w:val="sr-Cyrl-CS"/>
        </w:rPr>
        <w:t>» upisati «</w:t>
      </w:r>
      <w:r>
        <w:rPr>
          <w:sz w:val="20"/>
          <w:szCs w:val="24"/>
          <w:lang w:val="sr-Latn-CS"/>
        </w:rPr>
        <w:t>Vodeći član</w:t>
      </w:r>
      <w:r>
        <w:rPr>
          <w:sz w:val="20"/>
          <w:szCs w:val="24"/>
          <w:lang w:val="sr-Cyrl-CS"/>
        </w:rPr>
        <w:t>».</w:t>
      </w:r>
    </w:p>
    <w:p w14:paraId="283B5196" w14:textId="77777777" w:rsidR="0025617A" w:rsidRPr="00C7582F" w:rsidRDefault="0025617A" w:rsidP="00BD6D0D">
      <w:pPr>
        <w:ind w:left="284" w:hanging="284"/>
        <w:rPr>
          <w:szCs w:val="24"/>
          <w:lang w:val="sr-Cyrl-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165E4" w14:textId="3CB5D2CA" w:rsidR="0025617A" w:rsidRDefault="0025617A">
    <w:pPr>
      <w:pStyle w:val="Header"/>
      <w:jc w:val="center"/>
      <w:rPr>
        <w:rFonts w:ascii="Arial" w:hAnsi="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0D0"/>
    <w:multiLevelType w:val="hybridMultilevel"/>
    <w:tmpl w:val="8BCA3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4001239"/>
    <w:multiLevelType w:val="hybridMultilevel"/>
    <w:tmpl w:val="D8444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1B4724"/>
    <w:multiLevelType w:val="hybridMultilevel"/>
    <w:tmpl w:val="523C3362"/>
    <w:lvl w:ilvl="0" w:tplc="0409000F">
      <w:start w:val="1"/>
      <w:numFmt w:val="decimal"/>
      <w:lvlText w:val="%1."/>
      <w:lvlJc w:val="left"/>
      <w:pPr>
        <w:ind w:left="720" w:hanging="360"/>
      </w:pPr>
      <w:rPr>
        <w:rFonts w:hint="default"/>
      </w:rPr>
    </w:lvl>
    <w:lvl w:ilvl="1" w:tplc="16643F50">
      <w:start w:val="1"/>
      <w:numFmt w:val="decimal"/>
      <w:lvlText w:val="%2)"/>
      <w:lvlJc w:val="left"/>
      <w:pPr>
        <w:ind w:left="1800" w:hanging="720"/>
      </w:pPr>
      <w:rPr>
        <w:rFonts w:hint="default"/>
      </w:rPr>
    </w:lvl>
    <w:lvl w:ilvl="2" w:tplc="8FA2AC68">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BD45B0"/>
    <w:multiLevelType w:val="hybridMultilevel"/>
    <w:tmpl w:val="5EE4DDCA"/>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1F63EC"/>
    <w:multiLevelType w:val="hybridMultilevel"/>
    <w:tmpl w:val="3AD43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D5B7C4F"/>
    <w:multiLevelType w:val="hybridMultilevel"/>
    <w:tmpl w:val="D8444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B500B2E"/>
    <w:multiLevelType w:val="multilevel"/>
    <w:tmpl w:val="040B001F"/>
    <w:numStyleLink w:val="Style1"/>
  </w:abstractNum>
  <w:abstractNum w:abstractNumId="17"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77445DB"/>
    <w:multiLevelType w:val="multilevel"/>
    <w:tmpl w:val="040B001F"/>
    <w:styleLink w:val="Style1"/>
    <w:lvl w:ilvl="0">
      <w:start w:val="3"/>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419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8ED3886"/>
    <w:multiLevelType w:val="hybridMultilevel"/>
    <w:tmpl w:val="71B8FF50"/>
    <w:lvl w:ilvl="0" w:tplc="514A109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6841B90"/>
    <w:multiLevelType w:val="hybridMultilevel"/>
    <w:tmpl w:val="76EA6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F47926"/>
    <w:multiLevelType w:val="hybridMultilevel"/>
    <w:tmpl w:val="81F4F066"/>
    <w:lvl w:ilvl="0" w:tplc="04C415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3B5578B7"/>
    <w:multiLevelType w:val="hybridMultilevel"/>
    <w:tmpl w:val="C2023E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6" w15:restartNumberingAfterBreak="0">
    <w:nsid w:val="3E4A4B53"/>
    <w:multiLevelType w:val="hybridMultilevel"/>
    <w:tmpl w:val="DC901824"/>
    <w:lvl w:ilvl="0" w:tplc="9678E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12D2A4D"/>
    <w:multiLevelType w:val="multilevel"/>
    <w:tmpl w:val="2C668C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2352447"/>
    <w:multiLevelType w:val="hybridMultilevel"/>
    <w:tmpl w:val="05DABCD8"/>
    <w:lvl w:ilvl="0" w:tplc="9678E88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44"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08A7C42"/>
    <w:multiLevelType w:val="hybridMultilevel"/>
    <w:tmpl w:val="88FCB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7702C6"/>
    <w:multiLevelType w:val="hybridMultilevel"/>
    <w:tmpl w:val="3776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EE0715B"/>
    <w:multiLevelType w:val="hybridMultilevel"/>
    <w:tmpl w:val="0E529DF4"/>
    <w:lvl w:ilvl="0" w:tplc="DED2A080">
      <w:start w:val="1"/>
      <w:numFmt w:val="decimal"/>
      <w:lvlText w:val="%1."/>
      <w:lvlJc w:val="left"/>
      <w:pPr>
        <w:ind w:left="50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3D95966"/>
    <w:multiLevelType w:val="singleLevel"/>
    <w:tmpl w:val="ED7A1628"/>
    <w:lvl w:ilvl="0">
      <w:start w:val="1"/>
      <w:numFmt w:val="decimal"/>
      <w:lvlText w:val="%1."/>
      <w:lvlJc w:val="left"/>
      <w:pPr>
        <w:tabs>
          <w:tab w:val="num" w:pos="360"/>
        </w:tabs>
        <w:ind w:left="360" w:hanging="360"/>
      </w:pPr>
    </w:lvl>
  </w:abstractNum>
  <w:abstractNum w:abstractNumId="58"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C427821"/>
    <w:multiLevelType w:val="hybridMultilevel"/>
    <w:tmpl w:val="752A393A"/>
    <w:lvl w:ilvl="0" w:tplc="241A0017">
      <w:start w:val="1"/>
      <w:numFmt w:val="lowerLetter"/>
      <w:lvlText w:val="%1)"/>
      <w:lvlJc w:val="left"/>
      <w:pPr>
        <w:ind w:left="502" w:hanging="360"/>
      </w:pPr>
      <w:rPr>
        <w:rFonts w:hint="default"/>
      </w:rPr>
    </w:lvl>
    <w:lvl w:ilvl="1" w:tplc="08090003">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62"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D511498"/>
    <w:multiLevelType w:val="hybridMultilevel"/>
    <w:tmpl w:val="676290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3497D25"/>
    <w:multiLevelType w:val="hybridMultilevel"/>
    <w:tmpl w:val="08A86A26"/>
    <w:lvl w:ilvl="0" w:tplc="37B8E85E">
      <w:start w:val="1"/>
      <w:numFmt w:val="decimal"/>
      <w:lvlText w:val="%1."/>
      <w:lvlJc w:val="left"/>
      <w:pPr>
        <w:tabs>
          <w:tab w:val="num" w:pos="720"/>
        </w:tabs>
        <w:ind w:left="720" w:hanging="360"/>
      </w:pPr>
      <w:rPr>
        <w:rFonts w:cs="Times New Roman"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E596F49"/>
    <w:multiLevelType w:val="hybridMultilevel"/>
    <w:tmpl w:val="08003C98"/>
    <w:lvl w:ilvl="0" w:tplc="9678E88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6"/>
  </w:num>
  <w:num w:numId="3">
    <w:abstractNumId w:val="49"/>
  </w:num>
  <w:num w:numId="4">
    <w:abstractNumId w:val="63"/>
  </w:num>
  <w:num w:numId="5">
    <w:abstractNumId w:val="0"/>
  </w:num>
  <w:num w:numId="6">
    <w:abstractNumId w:val="33"/>
  </w:num>
  <w:num w:numId="7">
    <w:abstractNumId w:val="43"/>
  </w:num>
  <w:num w:numId="8">
    <w:abstractNumId w:val="31"/>
  </w:num>
  <w:num w:numId="9">
    <w:abstractNumId w:val="3"/>
  </w:num>
  <w:num w:numId="10">
    <w:abstractNumId w:val="48"/>
  </w:num>
  <w:num w:numId="11">
    <w:abstractNumId w:val="11"/>
  </w:num>
  <w:num w:numId="12">
    <w:abstractNumId w:val="27"/>
  </w:num>
  <w:num w:numId="13">
    <w:abstractNumId w:val="7"/>
  </w:num>
  <w:num w:numId="14">
    <w:abstractNumId w:val="36"/>
  </w:num>
  <w:num w:numId="15">
    <w:abstractNumId w:val="40"/>
  </w:num>
  <w:num w:numId="16">
    <w:abstractNumId w:val="68"/>
  </w:num>
  <w:num w:numId="17">
    <w:abstractNumId w:val="38"/>
  </w:num>
  <w:num w:numId="18">
    <w:abstractNumId w:val="64"/>
  </w:num>
  <w:num w:numId="19">
    <w:abstractNumId w:val="1"/>
  </w:num>
  <w:num w:numId="20">
    <w:abstractNumId w:val="17"/>
  </w:num>
  <w:num w:numId="21">
    <w:abstractNumId w:val="9"/>
  </w:num>
  <w:num w:numId="22">
    <w:abstractNumId w:val="25"/>
  </w:num>
  <w:num w:numId="23">
    <w:abstractNumId w:val="26"/>
  </w:num>
  <w:num w:numId="24">
    <w:abstractNumId w:val="29"/>
  </w:num>
  <w:num w:numId="25">
    <w:abstractNumId w:val="57"/>
  </w:num>
  <w:num w:numId="26">
    <w:abstractNumId w:val="50"/>
  </w:num>
  <w:num w:numId="27">
    <w:abstractNumId w:val="56"/>
  </w:num>
  <w:num w:numId="28">
    <w:abstractNumId w:val="47"/>
  </w:num>
  <w:num w:numId="29">
    <w:abstractNumId w:val="60"/>
  </w:num>
  <w:num w:numId="30">
    <w:abstractNumId w:val="14"/>
  </w:num>
  <w:num w:numId="31">
    <w:abstractNumId w:val="51"/>
  </w:num>
  <w:num w:numId="32">
    <w:abstractNumId w:val="37"/>
  </w:num>
  <w:num w:numId="33">
    <w:abstractNumId w:val="44"/>
  </w:num>
  <w:num w:numId="34">
    <w:abstractNumId w:val="45"/>
  </w:num>
  <w:num w:numId="35">
    <w:abstractNumId w:val="67"/>
  </w:num>
  <w:num w:numId="36">
    <w:abstractNumId w:val="66"/>
  </w:num>
  <w:num w:numId="37">
    <w:abstractNumId w:val="4"/>
  </w:num>
  <w:num w:numId="38">
    <w:abstractNumId w:val="5"/>
  </w:num>
  <w:num w:numId="39">
    <w:abstractNumId w:val="19"/>
  </w:num>
  <w:num w:numId="40">
    <w:abstractNumId w:val="62"/>
  </w:num>
  <w:num w:numId="41">
    <w:abstractNumId w:val="42"/>
  </w:num>
  <w:num w:numId="42">
    <w:abstractNumId w:val="28"/>
  </w:num>
  <w:num w:numId="43">
    <w:abstractNumId w:val="41"/>
  </w:num>
  <w:num w:numId="44">
    <w:abstractNumId w:val="46"/>
  </w:num>
  <w:num w:numId="45">
    <w:abstractNumId w:val="54"/>
  </w:num>
  <w:num w:numId="46">
    <w:abstractNumId w:val="53"/>
  </w:num>
  <w:num w:numId="47">
    <w:abstractNumId w:val="24"/>
  </w:num>
  <w:num w:numId="48">
    <w:abstractNumId w:val="21"/>
  </w:num>
  <w:num w:numId="49">
    <w:abstractNumId w:val="12"/>
  </w:num>
  <w:num w:numId="50">
    <w:abstractNumId w:val="34"/>
  </w:num>
  <w:num w:numId="51">
    <w:abstractNumId w:val="52"/>
  </w:num>
  <w:num w:numId="52">
    <w:abstractNumId w:val="20"/>
  </w:num>
  <w:num w:numId="53">
    <w:abstractNumId w:val="15"/>
  </w:num>
  <w:num w:numId="54">
    <w:abstractNumId w:val="10"/>
  </w:num>
  <w:num w:numId="55">
    <w:abstractNumId w:val="32"/>
  </w:num>
  <w:num w:numId="56">
    <w:abstractNumId w:val="2"/>
  </w:num>
  <w:num w:numId="57">
    <w:abstractNumId w:val="59"/>
  </w:num>
  <w:num w:numId="58">
    <w:abstractNumId w:val="58"/>
  </w:num>
  <w:num w:numId="59">
    <w:abstractNumId w:val="13"/>
  </w:num>
  <w:num w:numId="60">
    <w:abstractNumId w:val="18"/>
  </w:num>
  <w:num w:numId="61">
    <w:abstractNumId w:val="22"/>
  </w:num>
  <w:num w:numId="62">
    <w:abstractNumId w:val="65"/>
  </w:num>
  <w:num w:numId="63">
    <w:abstractNumId w:val="35"/>
  </w:num>
  <w:num w:numId="64">
    <w:abstractNumId w:val="23"/>
  </w:num>
  <w:num w:numId="65">
    <w:abstractNumId w:val="16"/>
  </w:num>
  <w:num w:numId="66">
    <w:abstractNumId w:val="61"/>
  </w:num>
  <w:num w:numId="67">
    <w:abstractNumId w:val="8"/>
  </w:num>
  <w:num w:numId="68">
    <w:abstractNumId w:val="39"/>
  </w:num>
  <w:num w:numId="69">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DB"/>
    <w:rsid w:val="00020833"/>
    <w:rsid w:val="0002186F"/>
    <w:rsid w:val="00065CD0"/>
    <w:rsid w:val="000679E6"/>
    <w:rsid w:val="00072A5A"/>
    <w:rsid w:val="00092CBA"/>
    <w:rsid w:val="000A6E4F"/>
    <w:rsid w:val="000D04BE"/>
    <w:rsid w:val="000D5921"/>
    <w:rsid w:val="000F3EB5"/>
    <w:rsid w:val="00111D64"/>
    <w:rsid w:val="001120B0"/>
    <w:rsid w:val="00176AF8"/>
    <w:rsid w:val="00180017"/>
    <w:rsid w:val="001C492D"/>
    <w:rsid w:val="001C7C67"/>
    <w:rsid w:val="001D1D5A"/>
    <w:rsid w:val="001F3EBB"/>
    <w:rsid w:val="0021754C"/>
    <w:rsid w:val="002368C1"/>
    <w:rsid w:val="0025126A"/>
    <w:rsid w:val="0025617A"/>
    <w:rsid w:val="002A4840"/>
    <w:rsid w:val="002B46B7"/>
    <w:rsid w:val="002C280F"/>
    <w:rsid w:val="002F5BBB"/>
    <w:rsid w:val="00382854"/>
    <w:rsid w:val="003A4D4B"/>
    <w:rsid w:val="003E1824"/>
    <w:rsid w:val="003E3C2E"/>
    <w:rsid w:val="003F7CAC"/>
    <w:rsid w:val="004138BE"/>
    <w:rsid w:val="00427BB2"/>
    <w:rsid w:val="00436BC2"/>
    <w:rsid w:val="00464A08"/>
    <w:rsid w:val="004662C8"/>
    <w:rsid w:val="00486BD6"/>
    <w:rsid w:val="004B4E08"/>
    <w:rsid w:val="004B5202"/>
    <w:rsid w:val="004D662E"/>
    <w:rsid w:val="004E75AE"/>
    <w:rsid w:val="004F2258"/>
    <w:rsid w:val="004F6256"/>
    <w:rsid w:val="00517E16"/>
    <w:rsid w:val="00532585"/>
    <w:rsid w:val="00565D39"/>
    <w:rsid w:val="00587FF3"/>
    <w:rsid w:val="005A168C"/>
    <w:rsid w:val="005A7FE5"/>
    <w:rsid w:val="005F1F2C"/>
    <w:rsid w:val="005F2D34"/>
    <w:rsid w:val="00614D3A"/>
    <w:rsid w:val="00616394"/>
    <w:rsid w:val="00633C51"/>
    <w:rsid w:val="00634B4B"/>
    <w:rsid w:val="0064240D"/>
    <w:rsid w:val="0065371D"/>
    <w:rsid w:val="00661E62"/>
    <w:rsid w:val="0066688A"/>
    <w:rsid w:val="006812E9"/>
    <w:rsid w:val="006F08B4"/>
    <w:rsid w:val="007030EE"/>
    <w:rsid w:val="00722767"/>
    <w:rsid w:val="00734988"/>
    <w:rsid w:val="00734DA3"/>
    <w:rsid w:val="0077045A"/>
    <w:rsid w:val="00776F5E"/>
    <w:rsid w:val="007816D6"/>
    <w:rsid w:val="0078273B"/>
    <w:rsid w:val="007A4817"/>
    <w:rsid w:val="007A4AA1"/>
    <w:rsid w:val="007A4E6E"/>
    <w:rsid w:val="007D66C3"/>
    <w:rsid w:val="00810916"/>
    <w:rsid w:val="00823477"/>
    <w:rsid w:val="00827E82"/>
    <w:rsid w:val="008343BA"/>
    <w:rsid w:val="0083489B"/>
    <w:rsid w:val="00837020"/>
    <w:rsid w:val="00843FF7"/>
    <w:rsid w:val="008502B7"/>
    <w:rsid w:val="0087640E"/>
    <w:rsid w:val="00882662"/>
    <w:rsid w:val="00890427"/>
    <w:rsid w:val="00891FDB"/>
    <w:rsid w:val="008962B4"/>
    <w:rsid w:val="008B5F02"/>
    <w:rsid w:val="008E63B9"/>
    <w:rsid w:val="008F2B51"/>
    <w:rsid w:val="009302EC"/>
    <w:rsid w:val="0093175F"/>
    <w:rsid w:val="00933DA4"/>
    <w:rsid w:val="0094030B"/>
    <w:rsid w:val="0097133E"/>
    <w:rsid w:val="00972AE8"/>
    <w:rsid w:val="009744D4"/>
    <w:rsid w:val="009D5869"/>
    <w:rsid w:val="00A632B5"/>
    <w:rsid w:val="00A8672B"/>
    <w:rsid w:val="00A95120"/>
    <w:rsid w:val="00A95F53"/>
    <w:rsid w:val="00AA088C"/>
    <w:rsid w:val="00AB0A70"/>
    <w:rsid w:val="00AE108F"/>
    <w:rsid w:val="00AF63D5"/>
    <w:rsid w:val="00B05121"/>
    <w:rsid w:val="00B208E3"/>
    <w:rsid w:val="00B3397E"/>
    <w:rsid w:val="00B33D29"/>
    <w:rsid w:val="00B45761"/>
    <w:rsid w:val="00B468C3"/>
    <w:rsid w:val="00B53485"/>
    <w:rsid w:val="00B94BB1"/>
    <w:rsid w:val="00BC3A9C"/>
    <w:rsid w:val="00BD2D5B"/>
    <w:rsid w:val="00BD6093"/>
    <w:rsid w:val="00BD6D0D"/>
    <w:rsid w:val="00C13A34"/>
    <w:rsid w:val="00C609D8"/>
    <w:rsid w:val="00C71E89"/>
    <w:rsid w:val="00CA03AA"/>
    <w:rsid w:val="00CC1DB3"/>
    <w:rsid w:val="00D00D16"/>
    <w:rsid w:val="00D3702E"/>
    <w:rsid w:val="00D4776D"/>
    <w:rsid w:val="00D52C8D"/>
    <w:rsid w:val="00D5392D"/>
    <w:rsid w:val="00D55315"/>
    <w:rsid w:val="00D629D4"/>
    <w:rsid w:val="00D62B93"/>
    <w:rsid w:val="00D91131"/>
    <w:rsid w:val="00DB37E9"/>
    <w:rsid w:val="00DC654D"/>
    <w:rsid w:val="00E0282D"/>
    <w:rsid w:val="00E1336C"/>
    <w:rsid w:val="00E23BFB"/>
    <w:rsid w:val="00E463F5"/>
    <w:rsid w:val="00E5483E"/>
    <w:rsid w:val="00E64CB9"/>
    <w:rsid w:val="00E82154"/>
    <w:rsid w:val="00E830F0"/>
    <w:rsid w:val="00E87AC4"/>
    <w:rsid w:val="00E9179B"/>
    <w:rsid w:val="00E97D3B"/>
    <w:rsid w:val="00EC235E"/>
    <w:rsid w:val="00EE302B"/>
    <w:rsid w:val="00F0007D"/>
    <w:rsid w:val="00F44491"/>
    <w:rsid w:val="00FB235B"/>
    <w:rsid w:val="00FE2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EDF4"/>
  <w15:docId w15:val="{DDD3AEE5-C7CC-4A40-9A3A-6C3E0124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91F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6D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BD6D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91F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6D0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qFormat/>
    <w:rsid w:val="00BD6D0D"/>
    <w:rPr>
      <w:rFonts w:asciiTheme="majorHAnsi" w:eastAsiaTheme="majorEastAsia" w:hAnsiTheme="majorHAnsi" w:cstheme="majorBidi"/>
      <w:i/>
      <w:iCs/>
      <w:color w:val="2F5496" w:themeColor="accent1" w:themeShade="BF"/>
    </w:rPr>
  </w:style>
  <w:style w:type="paragraph" w:styleId="ListParagraph">
    <w:name w:val="List Paragraph"/>
    <w:aliases w:val="bullet"/>
    <w:basedOn w:val="Normal"/>
    <w:link w:val="ListParagraphChar"/>
    <w:qFormat/>
    <w:rsid w:val="00891FDB"/>
    <w:pPr>
      <w:ind w:left="720"/>
      <w:contextualSpacing/>
    </w:pPr>
  </w:style>
  <w:style w:type="table" w:styleId="TableGrid">
    <w:name w:val="Table Grid"/>
    <w:basedOn w:val="TableNormal"/>
    <w:uiPriority w:val="59"/>
    <w:rsid w:val="00BD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3AA"/>
    <w:rPr>
      <w:color w:val="0563C1" w:themeColor="hyperlink"/>
      <w:u w:val="single"/>
    </w:rPr>
  </w:style>
  <w:style w:type="character" w:customStyle="1" w:styleId="UnresolvedMention1">
    <w:name w:val="Unresolved Mention1"/>
    <w:basedOn w:val="DefaultParagraphFont"/>
    <w:uiPriority w:val="99"/>
    <w:semiHidden/>
    <w:unhideWhenUsed/>
    <w:rsid w:val="00CA03AA"/>
    <w:rPr>
      <w:color w:val="605E5C"/>
      <w:shd w:val="clear" w:color="auto" w:fill="E1DFDD"/>
    </w:rPr>
  </w:style>
  <w:style w:type="paragraph" w:customStyle="1" w:styleId="SectionIXHeader">
    <w:name w:val="Section IX Header"/>
    <w:basedOn w:val="Normal"/>
    <w:rsid w:val="00810916"/>
    <w:pPr>
      <w:spacing w:before="240" w:after="240" w:line="240" w:lineRule="auto"/>
      <w:jc w:val="center"/>
    </w:pPr>
    <w:rPr>
      <w:rFonts w:ascii="Times New Roman Bold" w:eastAsia="Times New Roman" w:hAnsi="Times New Roman Bold" w:cs="Times New Roman Bold"/>
      <w:b/>
      <w:bCs/>
      <w:sz w:val="36"/>
      <w:szCs w:val="36"/>
      <w:lang w:val="sr-Latn-CS"/>
    </w:rPr>
  </w:style>
  <w:style w:type="paragraph" w:styleId="Subtitle">
    <w:name w:val="Subtitle"/>
    <w:basedOn w:val="Normal"/>
    <w:link w:val="SubtitleChar"/>
    <w:qFormat/>
    <w:rsid w:val="00810916"/>
    <w:pPr>
      <w:spacing w:after="0" w:line="240" w:lineRule="auto"/>
      <w:jc w:val="center"/>
    </w:pPr>
    <w:rPr>
      <w:rFonts w:ascii="Times New Roman" w:eastAsia="Times New Roman" w:hAnsi="Times New Roman" w:cs="Times New Roman"/>
      <w:b/>
      <w:bCs/>
      <w:sz w:val="44"/>
      <w:szCs w:val="44"/>
      <w:lang w:val="sr-Latn-CS"/>
    </w:rPr>
  </w:style>
  <w:style w:type="character" w:customStyle="1" w:styleId="SubtitleChar">
    <w:name w:val="Subtitle Char"/>
    <w:basedOn w:val="DefaultParagraphFont"/>
    <w:link w:val="Subtitle"/>
    <w:rsid w:val="00810916"/>
    <w:rPr>
      <w:rFonts w:ascii="Times New Roman" w:eastAsia="Times New Roman" w:hAnsi="Times New Roman" w:cs="Times New Roman"/>
      <w:b/>
      <w:bCs/>
      <w:sz w:val="44"/>
      <w:szCs w:val="44"/>
      <w:lang w:val="sr-Latn-CS"/>
    </w:rPr>
  </w:style>
  <w:style w:type="paragraph" w:styleId="BodyText2">
    <w:name w:val="Body Text 2"/>
    <w:basedOn w:val="Normal"/>
    <w:link w:val="BodyText2Char"/>
    <w:rsid w:val="00810916"/>
    <w:pPr>
      <w:tabs>
        <w:tab w:val="num" w:pos="567"/>
      </w:tabs>
      <w:spacing w:after="0" w:line="240" w:lineRule="auto"/>
      <w:jc w:val="both"/>
    </w:pPr>
    <w:rPr>
      <w:rFonts w:ascii="Times New Roman" w:eastAsia="Times New Roman" w:hAnsi="Times New Roman" w:cs="Times New Roman"/>
      <w:sz w:val="24"/>
      <w:szCs w:val="24"/>
      <w:lang w:val="sr-Cyrl-CS" w:eastAsia="en-GB"/>
    </w:rPr>
  </w:style>
  <w:style w:type="character" w:customStyle="1" w:styleId="BodyText2Char">
    <w:name w:val="Body Text 2 Char"/>
    <w:basedOn w:val="DefaultParagraphFont"/>
    <w:link w:val="BodyText2"/>
    <w:rsid w:val="00810916"/>
    <w:rPr>
      <w:rFonts w:ascii="Times New Roman" w:eastAsia="Times New Roman" w:hAnsi="Times New Roman" w:cs="Times New Roman"/>
      <w:sz w:val="24"/>
      <w:szCs w:val="24"/>
      <w:lang w:val="sr-Cyrl-CS" w:eastAsia="en-GB"/>
    </w:rPr>
  </w:style>
  <w:style w:type="paragraph" w:styleId="NormalWeb">
    <w:name w:val="Normal (Web)"/>
    <w:basedOn w:val="Normal"/>
    <w:uiPriority w:val="99"/>
    <w:unhideWhenUsed/>
    <w:rsid w:val="00BD6D0D"/>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apple-converted-space">
    <w:name w:val="apple-converted-space"/>
    <w:basedOn w:val="DefaultParagraphFont"/>
    <w:qFormat/>
    <w:rsid w:val="00BD6D0D"/>
  </w:style>
  <w:style w:type="paragraph" w:styleId="BalloonText">
    <w:name w:val="Balloon Text"/>
    <w:basedOn w:val="Normal"/>
    <w:link w:val="BalloonTextChar"/>
    <w:unhideWhenUsed/>
    <w:qFormat/>
    <w:rsid w:val="00BD6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qFormat/>
    <w:rsid w:val="00BD6D0D"/>
    <w:rPr>
      <w:rFonts w:ascii="Segoe UI" w:hAnsi="Segoe UI" w:cs="Segoe UI"/>
      <w:sz w:val="18"/>
      <w:szCs w:val="18"/>
    </w:rPr>
  </w:style>
  <w:style w:type="paragraph" w:styleId="TOC1">
    <w:name w:val="toc 1"/>
    <w:basedOn w:val="Normal"/>
    <w:next w:val="Normal"/>
    <w:autoRedefine/>
    <w:uiPriority w:val="39"/>
    <w:rsid w:val="00BD6D0D"/>
    <w:pPr>
      <w:tabs>
        <w:tab w:val="left" w:pos="360"/>
        <w:tab w:val="right" w:leader="dot" w:pos="8990"/>
      </w:tabs>
      <w:spacing w:before="240" w:after="80" w:line="240" w:lineRule="auto"/>
      <w:outlineLvl w:val="0"/>
    </w:pPr>
    <w:rPr>
      <w:rFonts w:ascii="Times New Roman" w:eastAsia="Times New Roman" w:hAnsi="Times New Roman" w:cs="Times New Roman"/>
      <w:b/>
      <w:bCs/>
      <w:noProof/>
      <w:sz w:val="24"/>
      <w:szCs w:val="24"/>
      <w:lang w:val="sr-Latn-CS"/>
    </w:rPr>
  </w:style>
  <w:style w:type="paragraph" w:customStyle="1" w:styleId="SectionVIHeader">
    <w:name w:val="Section VI. Header"/>
    <w:basedOn w:val="Normal"/>
    <w:rsid w:val="00BD6D0D"/>
    <w:pPr>
      <w:spacing w:before="120" w:after="240" w:line="240" w:lineRule="auto"/>
      <w:jc w:val="center"/>
    </w:pPr>
    <w:rPr>
      <w:rFonts w:ascii="Times New Roman" w:eastAsia="Times New Roman" w:hAnsi="Times New Roman" w:cs="Times New Roman"/>
      <w:b/>
      <w:bCs/>
      <w:sz w:val="36"/>
      <w:szCs w:val="36"/>
      <w:lang w:val="sr-Latn-CS"/>
    </w:rPr>
  </w:style>
  <w:style w:type="paragraph" w:styleId="Footer">
    <w:name w:val="footer"/>
    <w:basedOn w:val="Normal"/>
    <w:link w:val="FooterChar"/>
    <w:unhideWhenUsed/>
    <w:rsid w:val="00BD6D0D"/>
    <w:pPr>
      <w:tabs>
        <w:tab w:val="center" w:pos="4703"/>
        <w:tab w:val="right" w:pos="9406"/>
      </w:tabs>
      <w:spacing w:after="0" w:line="240" w:lineRule="auto"/>
    </w:pPr>
    <w:rPr>
      <w:rFonts w:ascii="Times New Roman" w:eastAsia="Times New Roman" w:hAnsi="Times New Roman" w:cs="Times New Roman"/>
      <w:sz w:val="24"/>
      <w:szCs w:val="24"/>
      <w:lang w:val="sr-Latn-CS"/>
    </w:rPr>
  </w:style>
  <w:style w:type="character" w:customStyle="1" w:styleId="FooterChar">
    <w:name w:val="Footer Char"/>
    <w:basedOn w:val="DefaultParagraphFont"/>
    <w:link w:val="Footer"/>
    <w:qFormat/>
    <w:rsid w:val="00BD6D0D"/>
    <w:rPr>
      <w:rFonts w:ascii="Times New Roman" w:eastAsia="Times New Roman" w:hAnsi="Times New Roman" w:cs="Times New Roman"/>
      <w:sz w:val="24"/>
      <w:szCs w:val="24"/>
      <w:lang w:val="sr-Latn-CS"/>
    </w:rPr>
  </w:style>
  <w:style w:type="paragraph" w:customStyle="1" w:styleId="Sub-ClauseText">
    <w:name w:val="Sub-Clause Text"/>
    <w:basedOn w:val="Normal"/>
    <w:rsid w:val="00BD6D0D"/>
    <w:pPr>
      <w:spacing w:before="120" w:after="120" w:line="240" w:lineRule="auto"/>
      <w:jc w:val="both"/>
    </w:pPr>
    <w:rPr>
      <w:rFonts w:ascii="Times New Roman" w:eastAsia="Times New Roman" w:hAnsi="Times New Roman" w:cs="Times New Roman"/>
      <w:spacing w:val="-4"/>
      <w:sz w:val="24"/>
      <w:szCs w:val="24"/>
      <w:lang w:val="sr-Latn-CS"/>
    </w:rPr>
  </w:style>
  <w:style w:type="paragraph" w:customStyle="1" w:styleId="sec7-clauses">
    <w:name w:val="sec7-clauses"/>
    <w:basedOn w:val="Normal"/>
    <w:rsid w:val="00BD6D0D"/>
    <w:pPr>
      <w:tabs>
        <w:tab w:val="num" w:pos="360"/>
      </w:tabs>
      <w:spacing w:before="120" w:after="120" w:line="240" w:lineRule="auto"/>
      <w:ind w:left="360" w:hanging="360"/>
    </w:pPr>
    <w:rPr>
      <w:rFonts w:ascii="Times New Roman" w:eastAsia="Times New Roman" w:hAnsi="Times New Roman" w:cs="Times New Roman"/>
      <w:b/>
      <w:bCs/>
      <w:sz w:val="24"/>
      <w:szCs w:val="24"/>
      <w:lang w:val="sr-Latn-CS"/>
    </w:rPr>
  </w:style>
  <w:style w:type="paragraph" w:styleId="FootnoteText">
    <w:name w:val="footnote text"/>
    <w:basedOn w:val="Normal"/>
    <w:link w:val="FootnoteTextChar"/>
    <w:autoRedefine/>
    <w:qFormat/>
    <w:rsid w:val="00BD6D0D"/>
    <w:pPr>
      <w:tabs>
        <w:tab w:val="left" w:pos="284"/>
      </w:tabs>
      <w:spacing w:after="120" w:line="240" w:lineRule="auto"/>
      <w:ind w:left="284" w:hanging="284"/>
      <w:jc w:val="both"/>
    </w:pPr>
    <w:rPr>
      <w:rFonts w:ascii="Times New Roman" w:eastAsia="Times New Roman" w:hAnsi="Times New Roman" w:cs="Times New Roman"/>
      <w:snapToGrid w:val="0"/>
      <w:sz w:val="20"/>
      <w:szCs w:val="20"/>
      <w:lang w:val="x-none" w:eastAsia="en-GB"/>
    </w:rPr>
  </w:style>
  <w:style w:type="character" w:customStyle="1" w:styleId="FootnoteTextChar">
    <w:name w:val="Footnote Text Char"/>
    <w:basedOn w:val="DefaultParagraphFont"/>
    <w:link w:val="FootnoteText"/>
    <w:qFormat/>
    <w:rsid w:val="00BD6D0D"/>
    <w:rPr>
      <w:rFonts w:ascii="Times New Roman" w:eastAsia="Times New Roman" w:hAnsi="Times New Roman" w:cs="Times New Roman"/>
      <w:snapToGrid w:val="0"/>
      <w:sz w:val="20"/>
      <w:szCs w:val="20"/>
      <w:lang w:val="x-none" w:eastAsia="en-GB"/>
    </w:rPr>
  </w:style>
  <w:style w:type="character" w:styleId="FootnoteReference">
    <w:name w:val="footnote reference"/>
    <w:qFormat/>
    <w:rsid w:val="00BD6D0D"/>
    <w:rPr>
      <w:rFonts w:cs="Times New Roman"/>
      <w:vertAlign w:val="superscript"/>
    </w:rPr>
  </w:style>
  <w:style w:type="paragraph" w:customStyle="1" w:styleId="Blockquote">
    <w:name w:val="Blockquote"/>
    <w:basedOn w:val="Normal"/>
    <w:rsid w:val="00BD6D0D"/>
    <w:pPr>
      <w:widowControl w:val="0"/>
      <w:spacing w:before="100" w:after="100" w:line="240" w:lineRule="auto"/>
      <w:ind w:left="360" w:right="360"/>
      <w:jc w:val="both"/>
    </w:pPr>
    <w:rPr>
      <w:rFonts w:ascii="Times New Roman" w:eastAsia="Times New Roman" w:hAnsi="Times New Roman" w:cs="Times New Roman"/>
      <w:snapToGrid w:val="0"/>
      <w:szCs w:val="20"/>
      <w:lang w:val="en-GB" w:eastAsia="en-GB"/>
    </w:rPr>
  </w:style>
  <w:style w:type="paragraph" w:styleId="Title">
    <w:name w:val="Title"/>
    <w:basedOn w:val="Normal"/>
    <w:link w:val="TitleChar"/>
    <w:qFormat/>
    <w:rsid w:val="00BD6D0D"/>
    <w:pPr>
      <w:spacing w:before="120" w:after="120" w:line="240" w:lineRule="auto"/>
      <w:ind w:left="567"/>
      <w:jc w:val="center"/>
    </w:pPr>
    <w:rPr>
      <w:rFonts w:ascii="Arial" w:eastAsia="Times New Roman" w:hAnsi="Arial" w:cs="Times New Roman"/>
      <w:b/>
      <w:snapToGrid w:val="0"/>
      <w:sz w:val="28"/>
      <w:szCs w:val="20"/>
      <w:lang w:val="fr-BE" w:eastAsia="en-GB"/>
    </w:rPr>
  </w:style>
  <w:style w:type="character" w:customStyle="1" w:styleId="TitleChar">
    <w:name w:val="Title Char"/>
    <w:basedOn w:val="DefaultParagraphFont"/>
    <w:link w:val="Title"/>
    <w:rsid w:val="00BD6D0D"/>
    <w:rPr>
      <w:rFonts w:ascii="Arial" w:eastAsia="Times New Roman" w:hAnsi="Arial" w:cs="Times New Roman"/>
      <w:b/>
      <w:snapToGrid w:val="0"/>
      <w:sz w:val="28"/>
      <w:szCs w:val="20"/>
      <w:lang w:val="fr-BE" w:eastAsia="en-GB"/>
    </w:rPr>
  </w:style>
  <w:style w:type="paragraph" w:styleId="ListBullet">
    <w:name w:val="List Bullet"/>
    <w:basedOn w:val="Normal"/>
    <w:rsid w:val="00BD6D0D"/>
    <w:pPr>
      <w:numPr>
        <w:numId w:val="63"/>
      </w:numPr>
      <w:spacing w:after="240" w:line="240" w:lineRule="auto"/>
      <w:jc w:val="both"/>
    </w:pPr>
    <w:rPr>
      <w:rFonts w:ascii="Times New Roman" w:eastAsia="Times New Roman" w:hAnsi="Times New Roman" w:cs="Times New Roman"/>
      <w:sz w:val="24"/>
      <w:szCs w:val="20"/>
      <w:lang w:val="sr-Cyrl-CS"/>
    </w:rPr>
  </w:style>
  <w:style w:type="character" w:customStyle="1" w:styleId="CommentTextChar">
    <w:name w:val="Comment Text Char"/>
    <w:basedOn w:val="DefaultParagraphFont"/>
    <w:link w:val="CommentText"/>
    <w:uiPriority w:val="99"/>
    <w:semiHidden/>
    <w:rsid w:val="00BD6D0D"/>
    <w:rPr>
      <w:rFonts w:ascii="Times New Roman" w:eastAsia="Times New Roman" w:hAnsi="Times New Roman" w:cs="Times New Roman"/>
      <w:snapToGrid w:val="0"/>
      <w:sz w:val="24"/>
      <w:szCs w:val="24"/>
      <w:lang w:val="x-none" w:eastAsia="en-GB"/>
    </w:rPr>
  </w:style>
  <w:style w:type="paragraph" w:styleId="CommentText">
    <w:name w:val="annotation text"/>
    <w:basedOn w:val="Normal"/>
    <w:link w:val="CommentTextChar"/>
    <w:uiPriority w:val="99"/>
    <w:semiHidden/>
    <w:unhideWhenUsed/>
    <w:rsid w:val="00BD6D0D"/>
    <w:pPr>
      <w:spacing w:after="120" w:line="240" w:lineRule="auto"/>
      <w:ind w:left="567"/>
      <w:jc w:val="both"/>
    </w:pPr>
    <w:rPr>
      <w:rFonts w:ascii="Times New Roman" w:eastAsia="Times New Roman" w:hAnsi="Times New Roman" w:cs="Times New Roman"/>
      <w:snapToGrid w:val="0"/>
      <w:sz w:val="24"/>
      <w:szCs w:val="24"/>
      <w:lang w:val="x-none" w:eastAsia="en-GB"/>
    </w:rPr>
  </w:style>
  <w:style w:type="character" w:customStyle="1" w:styleId="CommentSubjectChar">
    <w:name w:val="Comment Subject Char"/>
    <w:basedOn w:val="CommentTextChar"/>
    <w:link w:val="CommentSubject"/>
    <w:uiPriority w:val="99"/>
    <w:semiHidden/>
    <w:rsid w:val="00BD6D0D"/>
    <w:rPr>
      <w:rFonts w:ascii="Times New Roman" w:eastAsia="Times New Roman" w:hAnsi="Times New Roman" w:cs="Times New Roman"/>
      <w:b/>
      <w:bCs/>
      <w:snapToGrid w:val="0"/>
      <w:sz w:val="20"/>
      <w:szCs w:val="20"/>
      <w:lang w:val="x-none" w:eastAsia="en-GB"/>
    </w:rPr>
  </w:style>
  <w:style w:type="paragraph" w:styleId="CommentSubject">
    <w:name w:val="annotation subject"/>
    <w:basedOn w:val="CommentText"/>
    <w:next w:val="CommentText"/>
    <w:link w:val="CommentSubjectChar"/>
    <w:uiPriority w:val="99"/>
    <w:semiHidden/>
    <w:unhideWhenUsed/>
    <w:rsid w:val="00BD6D0D"/>
    <w:rPr>
      <w:b/>
      <w:bCs/>
      <w:sz w:val="20"/>
      <w:szCs w:val="20"/>
    </w:rPr>
  </w:style>
  <w:style w:type="character" w:customStyle="1" w:styleId="ListParagraphChar">
    <w:name w:val="List Paragraph Char"/>
    <w:aliases w:val="bullet Char"/>
    <w:link w:val="ListParagraph"/>
    <w:uiPriority w:val="34"/>
    <w:qFormat/>
    <w:locked/>
  </w:style>
  <w:style w:type="character" w:customStyle="1" w:styleId="BodyTextChar">
    <w:name w:val="Body Text Char"/>
    <w:basedOn w:val="DefaultParagraphFont"/>
    <w:link w:val="TextBody"/>
    <w:qFormat/>
    <w:rPr>
      <w:rFonts w:ascii="Roboto" w:eastAsia="Times New Roman" w:hAnsi="Roboto" w:cs="Times New Roman"/>
      <w:sz w:val="24"/>
      <w:szCs w:val="24"/>
      <w:lang w:val="hr-HR"/>
    </w:rPr>
  </w:style>
  <w:style w:type="paragraph" w:customStyle="1" w:styleId="TextBody">
    <w:name w:val="Text Body"/>
    <w:basedOn w:val="Normal"/>
    <w:link w:val="BodyTextChar"/>
    <w:pPr>
      <w:suppressAutoHyphens/>
      <w:spacing w:after="120" w:line="240" w:lineRule="auto"/>
    </w:pPr>
    <w:rPr>
      <w:rFonts w:ascii="Roboto" w:eastAsia="Times New Roman" w:hAnsi="Roboto" w:cs="Times New Roman"/>
      <w:sz w:val="24"/>
      <w:szCs w:val="24"/>
      <w:lang w:val="hr-HR"/>
    </w:rPr>
  </w:style>
  <w:style w:type="character" w:customStyle="1" w:styleId="InternetLink">
    <w:name w:val="Internet Link"/>
    <w:basedOn w:val="DefaultParagraphFont"/>
    <w:uiPriority w:val="99"/>
    <w:qFormat/>
    <w:rPr>
      <w:rFonts w:ascii="Calibri" w:hAnsi="Calibri"/>
      <w:color w:val="0000FF"/>
      <w:sz w:val="24"/>
      <w:u w:val="single"/>
    </w:rPr>
  </w:style>
  <w:style w:type="paragraph" w:customStyle="1" w:styleId="Text2">
    <w:name w:val="Text 2"/>
    <w:basedOn w:val="Normal"/>
    <w:qFormat/>
    <w:pPr>
      <w:tabs>
        <w:tab w:val="left" w:pos="2161"/>
      </w:tabs>
      <w:suppressAutoHyphens/>
      <w:spacing w:after="240" w:line="240" w:lineRule="auto"/>
      <w:ind w:left="1202"/>
    </w:pPr>
    <w:rPr>
      <w:rFonts w:ascii="Roboto Regular" w:eastAsia="Times New Roman" w:hAnsi="Roboto Regular" w:cs="Times New Roman"/>
      <w:lang w:eastAsia="en-GB"/>
    </w:rPr>
  </w:style>
  <w:style w:type="paragraph" w:customStyle="1" w:styleId="legalx">
    <w:name w:val="legalx"/>
    <w:basedOn w:val="Normal"/>
    <w:qFormat/>
    <w:pPr>
      <w:suppressAutoHyphens/>
      <w:spacing w:after="0" w:line="240" w:lineRule="auto"/>
      <w:jc w:val="both"/>
    </w:pPr>
    <w:rPr>
      <w:rFonts w:ascii="Arial" w:eastAsia="Times New Roman" w:hAnsi="Arial" w:cs="Times New Roman"/>
      <w:b/>
      <w:sz w:val="20"/>
      <w:szCs w:val="20"/>
      <w:lang w:val="en-GB"/>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qFormat/>
  </w:style>
  <w:style w:type="character" w:styleId="PageNumber">
    <w:name w:val="page number"/>
    <w:basedOn w:val="DefaultParagraphFont"/>
    <w:unhideWhenUsed/>
    <w:qFormat/>
  </w:style>
  <w:style w:type="paragraph" w:customStyle="1" w:styleId="text-3mezera">
    <w:name w:val="text - 3 mezera"/>
    <w:basedOn w:val="Normal"/>
    <w:qFormat/>
    <w:pPr>
      <w:widowControl w:val="0"/>
      <w:suppressAutoHyphens/>
      <w:spacing w:before="60" w:after="0" w:line="240" w:lineRule="exact"/>
      <w:jc w:val="both"/>
    </w:pPr>
    <w:rPr>
      <w:rFonts w:ascii="Arial" w:eastAsia="Times New Roman" w:hAnsi="Arial" w:cs="Times New Roman"/>
      <w:sz w:val="24"/>
      <w:szCs w:val="20"/>
      <w:lang w:val="cs-CZ"/>
    </w:rPr>
  </w:style>
  <w:style w:type="paragraph" w:customStyle="1" w:styleId="text">
    <w:name w:val="text"/>
    <w:qFormat/>
    <w:pPr>
      <w:widowControl w:val="0"/>
      <w:suppressAutoHyphens/>
      <w:spacing w:before="240" w:after="0" w:line="240" w:lineRule="exact"/>
      <w:jc w:val="both"/>
    </w:pPr>
    <w:rPr>
      <w:rFonts w:ascii="Arial" w:eastAsia="Times New Roman" w:hAnsi="Arial" w:cs="Times New Roman"/>
      <w:sz w:val="24"/>
      <w:szCs w:val="20"/>
      <w:lang w:val="cs-CZ"/>
    </w:rPr>
  </w:style>
  <w:style w:type="paragraph" w:customStyle="1" w:styleId="tabulka">
    <w:name w:val="tabulka"/>
    <w:basedOn w:val="text-3mezera"/>
    <w:qFormat/>
    <w:pPr>
      <w:spacing w:before="120"/>
      <w:jc w:val="center"/>
    </w:pPr>
    <w:rPr>
      <w:sz w:val="20"/>
    </w:rPr>
  </w:style>
  <w:style w:type="paragraph" w:customStyle="1" w:styleId="normaltableau">
    <w:name w:val="normal_tableau"/>
    <w:basedOn w:val="Normal"/>
    <w:pPr>
      <w:spacing w:before="120" w:after="120" w:line="240" w:lineRule="auto"/>
      <w:jc w:val="both"/>
    </w:pPr>
    <w:rPr>
      <w:rFonts w:ascii="Optima" w:eastAsia="Times New Roman" w:hAnsi="Optima" w:cs="Times New Roman"/>
      <w:szCs w:val="20"/>
      <w:lang w:val="en-GB" w:eastAsia="en-GB"/>
    </w:rPr>
  </w:style>
  <w:style w:type="paragraph" w:styleId="BodyText">
    <w:name w:val="Body Text"/>
    <w:basedOn w:val="Normal"/>
    <w:link w:val="BodyTextChar1"/>
    <w:uiPriority w:val="99"/>
    <w:unhideWhenUsed/>
    <w:rsid w:val="000F3EB5"/>
    <w:pPr>
      <w:spacing w:after="120"/>
    </w:pPr>
  </w:style>
  <w:style w:type="character" w:customStyle="1" w:styleId="BodyTextChar1">
    <w:name w:val="Body Text Char1"/>
    <w:basedOn w:val="DefaultParagraphFont"/>
    <w:link w:val="BodyText"/>
    <w:uiPriority w:val="99"/>
    <w:rsid w:val="000F3EB5"/>
  </w:style>
  <w:style w:type="character" w:customStyle="1" w:styleId="Style11pt">
    <w:name w:val="Style 11 pt"/>
    <w:rsid w:val="000F3EB5"/>
    <w:rPr>
      <w:sz w:val="22"/>
    </w:rPr>
  </w:style>
  <w:style w:type="numbering" w:customStyle="1" w:styleId="Style1">
    <w:name w:val="Style1"/>
    <w:uiPriority w:val="99"/>
    <w:rsid w:val="000F3EB5"/>
    <w:pPr>
      <w:numPr>
        <w:numId w:val="64"/>
      </w:numPr>
    </w:pPr>
  </w:style>
  <w:style w:type="character" w:styleId="CommentReference">
    <w:name w:val="annotation reference"/>
    <w:basedOn w:val="DefaultParagraphFont"/>
    <w:uiPriority w:val="99"/>
    <w:semiHidden/>
    <w:unhideWhenUsed/>
    <w:rsid w:val="0065371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7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ovacrnja.rs/sr/"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hpsrbzalbe@piu.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nnovacrnja@gmail.com" TargetMode="External"/><Relationship Id="rId5" Type="http://schemas.openxmlformats.org/officeDocument/2006/relationships/webSettings" Target="webSettings.xml"/><Relationship Id="rId15" Type="http://schemas.openxmlformats.org/officeDocument/2006/relationships/hyperlink" Target="http://www.iccwbo.org/index_incoterms.asp" TargetMode="External"/><Relationship Id="rId10" Type="http://schemas.openxmlformats.org/officeDocument/2006/relationships/hyperlink" Target="https://novacrnja.rs/s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ebank.org/en/about/policies-and-guidelines/projects-and-loans-policies-and-guidelin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6C373-2D3A-4C5D-AB79-CECDA56A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12046</Words>
  <Characters>68665</Characters>
  <Application>Microsoft Office Word</Application>
  <DocSecurity>0</DocSecurity>
  <Lines>572</Lines>
  <Paragraphs>161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Djordje Belenzada</dc:creator>
  <cp:lastModifiedBy>Zlatko Dušanović</cp:lastModifiedBy>
  <cp:revision>8</cp:revision>
  <dcterms:created xsi:type="dcterms:W3CDTF">2021-10-15T08:36:00Z</dcterms:created>
  <dcterms:modified xsi:type="dcterms:W3CDTF">2022-05-26T09:21:00Z</dcterms:modified>
</cp:coreProperties>
</file>